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widowControl w:val="0"/>
        <w:shd w:val="clear" w:color="auto" w:fill="auto"/>
        <w:bidi w:val="0"/>
        <w:spacing w:before="0"/>
        <w:ind w:left="0" w:right="0" w:firstLine="0"/>
        <w:jc w:val="center"/>
        <w:rPr>
          <w:color w:val="000000"/>
          <w:spacing w:val="0"/>
          <w:w w:val="100"/>
          <w:position w:val="0"/>
        </w:rPr>
      </w:pPr>
      <w:bookmarkStart w:id="0" w:name="bookmark5"/>
      <w:bookmarkStart w:id="1" w:name="bookmark4"/>
      <w:bookmarkStart w:id="2" w:name="bookmark3"/>
      <w:r>
        <w:rPr>
          <w:color w:val="000000"/>
          <w:spacing w:val="0"/>
          <w:w w:val="100"/>
          <w:position w:val="0"/>
        </w:rPr>
        <w:t>关于举办</w:t>
      </w:r>
      <w:r>
        <w:rPr>
          <w:rFonts w:hint="eastAsia"/>
          <w:color w:val="000000"/>
          <w:spacing w:val="0"/>
          <w:w w:val="100"/>
          <w:position w:val="0"/>
        </w:rPr>
        <w:t>丽水学院第</w:t>
      </w:r>
      <w:r>
        <w:rPr>
          <w:rFonts w:hint="eastAsia"/>
          <w:color w:val="000000"/>
          <w:spacing w:val="0"/>
          <w:w w:val="100"/>
          <w:position w:val="0"/>
          <w:lang w:eastAsia="zh-CN"/>
        </w:rPr>
        <w:t>八</w:t>
      </w:r>
      <w:r>
        <w:rPr>
          <w:rFonts w:hint="eastAsia"/>
          <w:color w:val="000000"/>
          <w:spacing w:val="0"/>
          <w:w w:val="100"/>
          <w:position w:val="0"/>
        </w:rPr>
        <w:t>届“挑战杯”</w:t>
      </w:r>
      <w:r>
        <w:rPr>
          <w:color w:val="000000"/>
          <w:spacing w:val="0"/>
          <w:w w:val="100"/>
          <w:position w:val="0"/>
        </w:rPr>
        <w:t>大学生创业计划竞赛的通知</w:t>
      </w:r>
      <w:bookmarkEnd w:id="0"/>
      <w:bookmarkEnd w:id="1"/>
      <w:bookmarkEnd w:id="2"/>
    </w:p>
    <w:p>
      <w:pPr>
        <w:spacing w:line="540" w:lineRule="exact"/>
        <w:ind w:firstLine="562" w:firstLineChars="200"/>
        <w:rPr>
          <w:rFonts w:hint="eastAsia" w:ascii="仿宋" w:hAnsi="仿宋" w:eastAsia="仿宋"/>
          <w:sz w:val="28"/>
          <w:szCs w:val="28"/>
          <w:lang w:val="en-US" w:eastAsia="zh-CN"/>
        </w:rPr>
      </w:pPr>
      <w:r>
        <w:rPr>
          <w:rFonts w:hint="eastAsia" w:ascii="仿宋" w:hAnsi="仿宋" w:eastAsia="仿宋"/>
          <w:b/>
          <w:sz w:val="28"/>
          <w:szCs w:val="28"/>
        </w:rPr>
        <w:t>一、总体</w:t>
      </w:r>
      <w:r>
        <w:rPr>
          <w:rFonts w:hint="eastAsia" w:ascii="仿宋" w:hAnsi="仿宋" w:eastAsia="仿宋"/>
          <w:b/>
          <w:sz w:val="28"/>
          <w:szCs w:val="28"/>
          <w:lang w:eastAsia="zh-CN"/>
        </w:rPr>
        <w:t>思路</w:t>
      </w:r>
    </w:p>
    <w:p>
      <w:pPr>
        <w:spacing w:line="540" w:lineRule="exact"/>
        <w:ind w:firstLine="560" w:firstLineChars="200"/>
        <w:rPr>
          <w:rFonts w:hint="eastAsia" w:ascii="仿宋" w:hAnsi="仿宋" w:eastAsia="仿宋"/>
          <w:sz w:val="28"/>
          <w:szCs w:val="28"/>
          <w:lang w:val="en-US" w:eastAsia="zh-CN"/>
        </w:rPr>
      </w:pPr>
      <w:r>
        <w:rPr>
          <w:rFonts w:hint="default" w:ascii="仿宋" w:hAnsi="仿宋" w:eastAsia="仿宋"/>
          <w:sz w:val="28"/>
          <w:szCs w:val="28"/>
          <w:lang w:val="en-US" w:eastAsia="zh-CN"/>
        </w:rPr>
        <w:t>深入学习贯彻习近平新时代中国特色社会主义思想，聚焦为党育人功能，引导和激励学生弘扬时代精神，把握时代脉搏，通过开展广泛的社会实践、深刻的社会观察，不断增强对国情社情的了解，将所学知识与经济社会发展紧密结合，提高创新、创意、创造、创业的意识和能力，提升社会化能力，为决胜全面建成小康社会、建设社会主义现代化强国、实现中华民族伟大复兴的中国梦贡献青春力量。</w:t>
      </w:r>
      <w:r>
        <w:rPr>
          <w:rFonts w:hint="eastAsia" w:ascii="仿宋" w:hAnsi="仿宋" w:eastAsia="仿宋"/>
          <w:sz w:val="28"/>
          <w:szCs w:val="28"/>
          <w:lang w:val="en-US" w:eastAsia="zh-CN"/>
        </w:rPr>
        <w:t>经研究，为备战 浙江省第十三届“挑战杯”大学生创业计划竞赛，特举办丽水学院第八届“挑战杯”大学生创业计划竞赛。</w:t>
      </w:r>
      <w:r>
        <w:rPr>
          <w:rFonts w:hint="eastAsia" w:ascii="仿宋" w:hAnsi="仿宋" w:eastAsia="仿宋"/>
          <w:sz w:val="28"/>
          <w:szCs w:val="28"/>
          <w:lang w:eastAsia="zh-CN"/>
        </w:rPr>
        <w:t>在院赛的基础上开展校级竞赛，选送校赛的优秀作品参加</w:t>
      </w:r>
      <w:r>
        <w:rPr>
          <w:rFonts w:hint="eastAsia" w:ascii="仿宋" w:hAnsi="仿宋" w:eastAsia="仿宋"/>
          <w:sz w:val="28"/>
          <w:szCs w:val="28"/>
          <w:lang w:val="en-US" w:eastAsia="zh-CN"/>
        </w:rPr>
        <w:t>2022年省赛。</w:t>
      </w:r>
    </w:p>
    <w:p>
      <w:pPr>
        <w:spacing w:line="540" w:lineRule="exact"/>
        <w:ind w:firstLine="562" w:firstLineChars="200"/>
        <w:rPr>
          <w:rFonts w:hint="eastAsia" w:ascii="仿宋" w:hAnsi="仿宋" w:eastAsia="仿宋"/>
          <w:sz w:val="28"/>
          <w:szCs w:val="28"/>
          <w:lang w:val="en-US" w:eastAsia="zh-CN"/>
        </w:rPr>
      </w:pPr>
      <w:r>
        <w:rPr>
          <w:rFonts w:hint="eastAsia" w:ascii="仿宋" w:hAnsi="仿宋" w:eastAsia="仿宋"/>
          <w:b/>
          <w:sz w:val="28"/>
          <w:szCs w:val="28"/>
          <w:lang w:eastAsia="zh-CN"/>
        </w:rPr>
        <w:t>二</w:t>
      </w:r>
      <w:r>
        <w:rPr>
          <w:rFonts w:hint="eastAsia" w:ascii="仿宋" w:hAnsi="仿宋" w:eastAsia="仿宋"/>
          <w:b/>
          <w:sz w:val="28"/>
          <w:szCs w:val="28"/>
        </w:rPr>
        <w:t>、</w:t>
      </w:r>
      <w:r>
        <w:rPr>
          <w:rFonts w:hint="eastAsia" w:ascii="仿宋" w:hAnsi="仿宋" w:eastAsia="仿宋"/>
          <w:b/>
          <w:sz w:val="28"/>
          <w:szCs w:val="28"/>
          <w:lang w:eastAsia="zh-CN"/>
        </w:rPr>
        <w:t>参赛对象</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2022</w:t>
      </w:r>
      <w:r>
        <w:rPr>
          <w:rFonts w:hint="eastAsia" w:ascii="仿宋" w:hAnsi="仿宋" w:eastAsia="仿宋"/>
          <w:sz w:val="28"/>
          <w:szCs w:val="28"/>
        </w:rPr>
        <w:t>年</w:t>
      </w:r>
      <w:r>
        <w:rPr>
          <w:rFonts w:hint="eastAsia" w:ascii="仿宋" w:hAnsi="仿宋" w:eastAsia="仿宋"/>
          <w:sz w:val="28"/>
          <w:szCs w:val="28"/>
          <w:lang w:val="en-US" w:eastAsia="zh-CN"/>
        </w:rPr>
        <w:t>6</w:t>
      </w:r>
      <w:r>
        <w:rPr>
          <w:rFonts w:hint="eastAsia" w:ascii="仿宋" w:hAnsi="仿宋" w:eastAsia="仿宋"/>
          <w:sz w:val="28"/>
          <w:szCs w:val="28"/>
        </w:rPr>
        <w:t>月1日以前正式注册的全日制在校专科生、本科生</w:t>
      </w:r>
      <w:r>
        <w:rPr>
          <w:rFonts w:hint="eastAsia" w:ascii="仿宋" w:hAnsi="仿宋" w:eastAsia="仿宋"/>
          <w:sz w:val="28"/>
          <w:szCs w:val="28"/>
          <w:lang w:eastAsia="zh-CN"/>
        </w:rPr>
        <w:t>。</w:t>
      </w:r>
    </w:p>
    <w:p>
      <w:pPr>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三、参赛组别</w:t>
      </w:r>
    </w:p>
    <w:p>
      <w:pPr>
        <w:ind w:left="557" w:leftChars="232" w:firstLine="0" w:firstLineChars="0"/>
        <w:rPr>
          <w:rFonts w:hint="eastAsia" w:ascii="仿宋" w:hAnsi="仿宋" w:eastAsia="仿宋"/>
          <w:sz w:val="28"/>
          <w:szCs w:val="28"/>
          <w:lang w:eastAsia="zh-CN"/>
        </w:rPr>
      </w:pPr>
      <w:r>
        <w:rPr>
          <w:rFonts w:hint="eastAsia" w:ascii="仿宋" w:hAnsi="仿宋" w:eastAsia="仿宋"/>
          <w:sz w:val="28"/>
          <w:szCs w:val="28"/>
          <w:lang w:eastAsia="zh-CN"/>
        </w:rPr>
        <w:t>聚焦创新、协调、绿色、开放、共享五大发展理念设置五个组</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1.科技</w:t>
      </w:r>
      <w:r>
        <w:rPr>
          <w:rFonts w:hint="eastAsia" w:ascii="仿宋" w:hAnsi="仿宋" w:eastAsia="仿宋"/>
          <w:sz w:val="28"/>
          <w:szCs w:val="28"/>
          <w:lang w:eastAsia="zh-CN"/>
        </w:rPr>
        <w:t>创新和未来产业：突出科技创新，在人工智能、网络信息、生命科学、新材料、新能源等领域设计项目。</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2</w:t>
      </w:r>
      <w:r>
        <w:rPr>
          <w:rFonts w:hint="eastAsia" w:ascii="仿宋" w:hAnsi="仿宋" w:eastAsia="仿宋"/>
          <w:sz w:val="28"/>
          <w:szCs w:val="28"/>
          <w:lang w:eastAsia="zh-CN"/>
        </w:rPr>
        <w:t>.乡村振兴：围绕实施乡村振兴战略，在农林牧渔、电子商务、旅游休闲等领域设计项目。</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3.</w:t>
      </w:r>
      <w:r>
        <w:rPr>
          <w:rFonts w:hint="eastAsia" w:ascii="仿宋" w:hAnsi="仿宋" w:eastAsia="仿宋"/>
          <w:sz w:val="28"/>
          <w:szCs w:val="28"/>
          <w:lang w:eastAsia="zh-CN"/>
        </w:rPr>
        <w:t>城市治理和社会服务:围绕国家治理体系和治理能力现代化建设，聚焦共同富裕重要窗口示范区建设，在政务服务、消费生活、医疗服务、教育培训、交通物流、金融服务等领域设计项目。</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4.</w:t>
      </w:r>
      <w:r>
        <w:rPr>
          <w:rFonts w:hint="eastAsia" w:ascii="仿宋" w:hAnsi="仿宋" w:eastAsia="仿宋"/>
          <w:sz w:val="28"/>
          <w:szCs w:val="28"/>
          <w:lang w:eastAsia="zh-CN"/>
        </w:rPr>
        <w:t>生态环保和可持续发展：围绕可持续发展战略，在环境治理、可持续资源开发、生态环保、清洁能源应用等领域设计项目。</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5.</w:t>
      </w:r>
      <w:r>
        <w:rPr>
          <w:rFonts w:hint="eastAsia" w:ascii="仿宋" w:hAnsi="仿宋" w:eastAsia="仿宋"/>
          <w:sz w:val="28"/>
          <w:szCs w:val="28"/>
          <w:lang w:eastAsia="zh-CN"/>
        </w:rPr>
        <w:t>文化创意和区域合作：突出共融、共享，紧密围绕 “一带一路”和“京津冀”“长三角”“粤港澳大湾区”“成渝经济圈”等经济合作带建设，在工艺与设计、动漫广告、体育竞技和国际文化传播、对外交流培训、对外经贸等领域设计项目。</w:t>
      </w:r>
    </w:p>
    <w:p>
      <w:pPr>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四、实施步骤</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竞赛分校级竞赛、省级竞赛和报送国赛三个阶段实施。</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1.院级竞赛阶段（</w:t>
      </w:r>
      <w:r>
        <w:rPr>
          <w:rFonts w:hint="eastAsia" w:ascii="仿宋" w:hAnsi="仿宋" w:eastAsia="仿宋"/>
          <w:sz w:val="28"/>
          <w:szCs w:val="28"/>
          <w:lang w:val="en-US" w:eastAsia="zh-CN"/>
        </w:rPr>
        <w:t>2022年4月</w:t>
      </w:r>
      <w:r>
        <w:rPr>
          <w:rFonts w:hint="eastAsia" w:ascii="仿宋" w:hAnsi="仿宋" w:eastAsia="仿宋"/>
          <w:sz w:val="28"/>
          <w:szCs w:val="28"/>
          <w:lang w:eastAsia="zh-CN"/>
        </w:rPr>
        <w:t>）。各二级学院进行优秀项目遴选与申报书撰写指导。</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2.</w:t>
      </w:r>
      <w:r>
        <w:rPr>
          <w:rFonts w:hint="eastAsia" w:ascii="仿宋" w:hAnsi="仿宋" w:eastAsia="仿宋"/>
          <w:sz w:val="28"/>
          <w:szCs w:val="28"/>
          <w:lang w:eastAsia="zh-CN"/>
        </w:rPr>
        <w:t>校级竞赛阶段（</w:t>
      </w:r>
      <w:r>
        <w:rPr>
          <w:rFonts w:hint="eastAsia" w:ascii="仿宋" w:hAnsi="仿宋" w:eastAsia="仿宋"/>
          <w:sz w:val="28"/>
          <w:szCs w:val="28"/>
          <w:lang w:val="en-US" w:eastAsia="zh-CN"/>
        </w:rPr>
        <w:t>2022年</w:t>
      </w:r>
      <w:r>
        <w:rPr>
          <w:rFonts w:hint="eastAsia" w:ascii="仿宋" w:hAnsi="仿宋" w:eastAsia="仿宋"/>
          <w:sz w:val="28"/>
          <w:szCs w:val="28"/>
          <w:lang w:eastAsia="zh-CN"/>
        </w:rPr>
        <w:t>5-7月）。</w:t>
      </w:r>
      <w:r>
        <w:rPr>
          <w:rFonts w:hint="eastAsia" w:ascii="仿宋" w:hAnsi="仿宋" w:eastAsia="仿宋"/>
          <w:sz w:val="28"/>
          <w:szCs w:val="28"/>
        </w:rPr>
        <w:t>学校对参赛项目进行书面评审，集中答辩</w:t>
      </w:r>
      <w:r>
        <w:rPr>
          <w:rFonts w:hint="eastAsia" w:ascii="仿宋" w:hAnsi="仿宋" w:eastAsia="仿宋"/>
          <w:sz w:val="28"/>
          <w:szCs w:val="28"/>
          <w:lang w:eastAsia="zh-CN"/>
        </w:rPr>
        <w:t>，遴选参加省级比赛项目。校内参赛项目须在全国大赛官方平台统一填报。</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3</w:t>
      </w:r>
      <w:r>
        <w:rPr>
          <w:rFonts w:hint="eastAsia" w:ascii="仿宋" w:hAnsi="仿宋" w:eastAsia="仿宋"/>
          <w:sz w:val="28"/>
          <w:szCs w:val="28"/>
          <w:lang w:eastAsia="zh-CN"/>
        </w:rPr>
        <w:t>.准备省赛阶段（</w:t>
      </w:r>
      <w:r>
        <w:rPr>
          <w:rFonts w:hint="eastAsia" w:ascii="仿宋" w:hAnsi="仿宋" w:eastAsia="仿宋"/>
          <w:sz w:val="28"/>
          <w:szCs w:val="28"/>
          <w:lang w:val="en-US" w:eastAsia="zh-CN"/>
        </w:rPr>
        <w:t>2022年</w:t>
      </w:r>
      <w:r>
        <w:rPr>
          <w:rFonts w:hint="eastAsia" w:ascii="仿宋" w:hAnsi="仿宋" w:eastAsia="仿宋"/>
          <w:sz w:val="28"/>
          <w:szCs w:val="28"/>
          <w:lang w:eastAsia="zh-CN"/>
        </w:rPr>
        <w:t>7-8月）。积极打磨项目参加省级复赛和省级决赛。</w:t>
      </w:r>
    </w:p>
    <w:p>
      <w:pPr>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五、报送要求</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eastAsia="zh-CN"/>
        </w:rPr>
        <w:t>为了进一步增强大赛的群众性，扩大大赛的覆盖面，根据上一届我校基础件数</w:t>
      </w:r>
      <w:r>
        <w:rPr>
          <w:rFonts w:hint="eastAsia" w:ascii="仿宋" w:hAnsi="仿宋" w:eastAsia="仿宋"/>
          <w:sz w:val="28"/>
          <w:szCs w:val="28"/>
          <w:lang w:val="en-US" w:eastAsia="zh-CN"/>
        </w:rPr>
        <w:t>10件的安排，</w:t>
      </w:r>
      <w:r>
        <w:rPr>
          <w:rFonts w:hint="eastAsia" w:ascii="仿宋" w:hAnsi="仿宋" w:eastAsia="仿宋"/>
          <w:sz w:val="28"/>
          <w:szCs w:val="28"/>
          <w:lang w:eastAsia="zh-CN"/>
        </w:rPr>
        <w:t>我校今年校内参赛作品总数不低于</w:t>
      </w:r>
      <w:r>
        <w:rPr>
          <w:rFonts w:hint="eastAsia" w:ascii="仿宋" w:hAnsi="仿宋" w:eastAsia="仿宋"/>
          <w:sz w:val="28"/>
          <w:szCs w:val="28"/>
          <w:lang w:val="en-US" w:eastAsia="zh-CN"/>
        </w:rPr>
        <w:t>250件。二级学院的项目</w:t>
      </w:r>
      <w:r>
        <w:rPr>
          <w:rFonts w:hint="eastAsia" w:ascii="仿宋" w:hAnsi="仿宋" w:eastAsia="仿宋"/>
          <w:sz w:val="28"/>
          <w:szCs w:val="28"/>
          <w:lang w:eastAsia="zh-CN"/>
        </w:rPr>
        <w:t>申报采用“基础件数</w:t>
      </w:r>
      <w:r>
        <w:rPr>
          <w:rFonts w:hint="eastAsia" w:ascii="仿宋" w:hAnsi="仿宋" w:eastAsia="仿宋"/>
          <w:sz w:val="28"/>
          <w:szCs w:val="28"/>
          <w:lang w:val="en-US" w:eastAsia="zh-CN"/>
        </w:rPr>
        <w:t>+激励</w:t>
      </w:r>
      <w:r>
        <w:rPr>
          <w:rFonts w:hint="eastAsia" w:ascii="仿宋" w:hAnsi="仿宋" w:eastAsia="仿宋"/>
          <w:sz w:val="28"/>
          <w:szCs w:val="28"/>
          <w:lang w:eastAsia="zh-CN"/>
        </w:rPr>
        <w:t>件数”的方式确定各学院具体申报件数。每</w:t>
      </w:r>
      <w:r>
        <w:rPr>
          <w:rFonts w:hint="eastAsia" w:ascii="仿宋" w:hAnsi="仿宋" w:eastAsia="仿宋"/>
          <w:sz w:val="28"/>
          <w:szCs w:val="28"/>
          <w:lang w:val="en-US" w:eastAsia="zh-CN"/>
        </w:rPr>
        <w:t>25件作品可重点推荐1件作品，</w:t>
      </w:r>
      <w:r>
        <w:rPr>
          <w:rFonts w:hint="eastAsia" w:ascii="仿宋" w:hAnsi="仿宋" w:eastAsia="仿宋"/>
          <w:sz w:val="28"/>
          <w:szCs w:val="28"/>
          <w:lang w:eastAsia="zh-CN"/>
        </w:rPr>
        <w:t>即二级学院参赛项目数为重点推荐项目数乘以</w:t>
      </w:r>
      <w:r>
        <w:rPr>
          <w:rFonts w:hint="eastAsia" w:ascii="仿宋" w:hAnsi="仿宋" w:eastAsia="仿宋"/>
          <w:sz w:val="28"/>
          <w:szCs w:val="28"/>
          <w:lang w:val="en-US" w:eastAsia="zh-CN"/>
        </w:rPr>
        <w:t>25。作品报送具体要求如下：</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请各参赛学院统一报送本学院参赛项目，所有项目均为团队形式参赛（不接受个人申报参赛项目），每个项目学生团队人数不少于5人且不多于10人，指导老师不多于3人。每人（每个团队）限报1件作品，每个参赛项目只可选择参加一个组别，不得兼报。所有项目均需要在大赛网络平台完成申报，具体另行通知。</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2.2022</w:t>
      </w:r>
      <w:r>
        <w:rPr>
          <w:rFonts w:hint="eastAsia" w:ascii="仿宋" w:hAnsi="仿宋" w:eastAsia="仿宋"/>
          <w:color w:val="FF0000"/>
          <w:sz w:val="28"/>
          <w:szCs w:val="28"/>
          <w:lang w:val="en-US" w:eastAsia="zh-CN"/>
        </w:rPr>
        <w:t>年3月20</w:t>
      </w:r>
      <w:bookmarkStart w:id="3" w:name="_GoBack"/>
      <w:bookmarkEnd w:id="3"/>
      <w:r>
        <w:rPr>
          <w:rFonts w:hint="eastAsia" w:ascii="仿宋" w:hAnsi="仿宋" w:eastAsia="仿宋"/>
          <w:color w:val="FF0000"/>
          <w:sz w:val="28"/>
          <w:szCs w:val="28"/>
          <w:lang w:val="en-US" w:eastAsia="zh-CN"/>
        </w:rPr>
        <w:t>日</w:t>
      </w:r>
      <w:r>
        <w:rPr>
          <w:rFonts w:hint="eastAsia" w:ascii="仿宋" w:hAnsi="仿宋" w:eastAsia="仿宋"/>
          <w:sz w:val="28"/>
          <w:szCs w:val="28"/>
          <w:lang w:val="en-US" w:eastAsia="zh-CN"/>
        </w:rPr>
        <w:t>前将校内参赛作品申报书（附件1）、校内参赛作品汇总表（附件2）发送至</w:t>
      </w:r>
      <w:r>
        <w:rPr>
          <w:rFonts w:hint="eastAsia" w:ascii="仿宋" w:hAnsi="仿宋" w:eastAsia="仿宋"/>
          <w:color w:val="FF0000"/>
          <w:sz w:val="28"/>
          <w:szCs w:val="28"/>
          <w:lang w:val="en-US" w:eastAsia="zh-CN"/>
        </w:rPr>
        <w:t>3373682644@qq.com</w:t>
      </w:r>
      <w:r>
        <w:rPr>
          <w:rFonts w:hint="eastAsia" w:ascii="仿宋" w:hAnsi="仿宋" w:eastAsia="仿宋"/>
          <w:sz w:val="28"/>
          <w:szCs w:val="28"/>
          <w:lang w:val="en-US" w:eastAsia="zh-CN"/>
        </w:rPr>
        <w:t>,每份作品提交不超过20 页 ppt 介绍材料、10 页详细介绍材料和 20 页佐证材料。</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3.参赛项目涉及知识产权的，在报名时必须提交具有法律效力的发明创造或专利技术所有人的书面授权许可、项目鉴定证书、专利证书等。</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4.已经工商注册的项目，在报名时可提交相关证明材料（含单位</w:t>
      </w:r>
      <w:r>
        <w:rPr>
          <w:rFonts w:hint="eastAsia" w:ascii="仿宋" w:hAnsi="仿宋" w:eastAsia="仿宋"/>
          <w:sz w:val="28"/>
          <w:szCs w:val="28"/>
          <w:lang w:eastAsia="zh-CN"/>
        </w:rPr>
        <w:t>概况、法定代表人情况、营业执照复印件、税务登记证复印件、组织机构代码复印件、股权结构等材料）。已工商注册项目的负责人须为企业法人代表。企业法人代表在通知发布之日后进行变更的不予认可。参赛项目可提供项目实践成效、预期成效等其他相关材料（包括项目的社会效益、经济效益、带动就业情况等）</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5.</w:t>
      </w:r>
      <w:r>
        <w:rPr>
          <w:rFonts w:hint="eastAsia" w:ascii="仿宋" w:hAnsi="仿宋" w:eastAsia="仿宋"/>
          <w:sz w:val="28"/>
          <w:szCs w:val="28"/>
          <w:lang w:eastAsia="zh-CN"/>
        </w:rPr>
        <w:t>参赛项目涉及动植物新品种的发现或培育、国家保护动植物的研究、新药物等的研究时，申报者可根据实际情况提供有关证明材料。</w:t>
      </w:r>
      <w:r>
        <w:rPr>
          <w:rFonts w:hint="eastAsia" w:ascii="仿宋" w:hAnsi="仿宋" w:eastAsia="仿宋"/>
          <w:sz w:val="28"/>
          <w:szCs w:val="28"/>
          <w:lang w:val="en-US" w:eastAsia="zh-CN"/>
        </w:rPr>
        <w:t xml:space="preserve">  </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6.</w:t>
      </w:r>
      <w:r>
        <w:rPr>
          <w:rFonts w:hint="eastAsia" w:ascii="仿宋" w:hAnsi="仿宋" w:eastAsia="仿宋"/>
          <w:sz w:val="28"/>
          <w:szCs w:val="28"/>
          <w:lang w:eastAsia="zh-CN"/>
        </w:rPr>
        <w:t>已获往届“挑战杯”中国大学生创业计划竞赛、“创青春”全国大学生创业大赛金奖（特等奖）、银奖（一等奖）的项目，不可重复报名。</w:t>
      </w:r>
    </w:p>
    <w:p>
      <w:pPr>
        <w:ind w:firstLine="560" w:firstLineChars="200"/>
        <w:rPr>
          <w:rFonts w:hint="eastAsia" w:ascii="仿宋" w:hAnsi="仿宋" w:eastAsia="仿宋"/>
          <w:sz w:val="28"/>
          <w:szCs w:val="28"/>
          <w:lang w:eastAsia="zh-CN"/>
        </w:rPr>
      </w:pPr>
    </w:p>
    <w:p>
      <w:pPr>
        <w:ind w:firstLine="560" w:firstLineChars="200"/>
        <w:rPr>
          <w:rFonts w:hint="eastAsia" w:ascii="仿宋" w:hAnsi="仿宋" w:eastAsia="仿宋"/>
          <w:sz w:val="28"/>
          <w:szCs w:val="28"/>
          <w:lang w:eastAsia="zh-CN"/>
        </w:rPr>
      </w:pPr>
    </w:p>
    <w:p>
      <w:pPr>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附件：</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附件1. 浙江省第十三届“挑战杯”大学生创业计划竞赛作品申报书（校内参赛作品）</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附件2：浙江省第十三届“挑战杯”大学生创业计划竞赛作品汇总表（校内参赛作品）</w:t>
      </w:r>
    </w:p>
    <w:p>
      <w:pPr>
        <w:ind w:firstLine="560" w:firstLineChars="200"/>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p>
      <w:pPr>
        <w:ind w:firstLine="560" w:firstLineChars="200"/>
        <w:jc w:val="right"/>
        <w:rPr>
          <w:rFonts w:hint="eastAsia" w:ascii="仿宋" w:hAnsi="仿宋" w:eastAsia="仿宋"/>
          <w:sz w:val="28"/>
          <w:szCs w:val="28"/>
          <w:lang w:val="en-US" w:eastAsia="zh-CN"/>
        </w:rPr>
      </w:pPr>
      <w:r>
        <w:rPr>
          <w:rFonts w:hint="eastAsia" w:ascii="仿宋" w:hAnsi="仿宋" w:eastAsia="仿宋"/>
          <w:sz w:val="28"/>
          <w:szCs w:val="28"/>
          <w:lang w:val="en-US" w:eastAsia="zh-CN"/>
        </w:rPr>
        <w:t>团委</w:t>
      </w:r>
    </w:p>
    <w:p>
      <w:pPr>
        <w:ind w:firstLine="560" w:firstLineChars="200"/>
        <w:jc w:val="right"/>
        <w:rPr>
          <w:rFonts w:hint="default" w:ascii="仿宋" w:hAnsi="仿宋" w:eastAsia="仿宋"/>
          <w:sz w:val="28"/>
          <w:szCs w:val="28"/>
          <w:lang w:val="en-US" w:eastAsia="zh-CN"/>
        </w:rPr>
      </w:pPr>
      <w:r>
        <w:rPr>
          <w:rFonts w:hint="eastAsia" w:ascii="仿宋" w:hAnsi="仿宋" w:eastAsia="仿宋"/>
          <w:sz w:val="28"/>
          <w:szCs w:val="28"/>
          <w:lang w:val="en-US" w:eastAsia="zh-CN"/>
        </w:rPr>
        <w:t>202</w:t>
      </w:r>
      <w:r>
        <w:rPr>
          <w:rFonts w:hint="default" w:ascii="仿宋" w:hAnsi="仿宋" w:eastAsia="仿宋"/>
          <w:sz w:val="28"/>
          <w:szCs w:val="28"/>
          <w:lang w:eastAsia="zh-CN"/>
        </w:rPr>
        <w:t>1</w:t>
      </w:r>
      <w:r>
        <w:rPr>
          <w:rFonts w:hint="eastAsia" w:ascii="仿宋" w:hAnsi="仿宋" w:eastAsia="仿宋"/>
          <w:sz w:val="28"/>
          <w:szCs w:val="28"/>
          <w:lang w:val="en-US" w:eastAsia="zh-CN"/>
        </w:rPr>
        <w:t>年12月6日</w:t>
      </w:r>
    </w:p>
    <w:p>
      <w:pPr>
        <w:ind w:firstLine="560" w:firstLineChars="200"/>
        <w:jc w:val="right"/>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p>
      <w:pPr>
        <w:ind w:firstLine="560" w:firstLineChars="200"/>
        <w:rPr>
          <w:rFonts w:hint="eastAsia" w:ascii="仿宋" w:hAnsi="仿宋" w:eastAsia="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B8504C"/>
    <w:rsid w:val="02CC2997"/>
    <w:rsid w:val="05751370"/>
    <w:rsid w:val="27253B01"/>
    <w:rsid w:val="4A7F2E30"/>
    <w:rsid w:val="4EF54DD3"/>
    <w:rsid w:val="52530484"/>
    <w:rsid w:val="556516E6"/>
    <w:rsid w:val="55B8504C"/>
    <w:rsid w:val="5A5373FA"/>
    <w:rsid w:val="7BD96F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customStyle="1" w:styleId="5">
    <w:name w:val="Heading #2|1"/>
    <w:basedOn w:val="1"/>
    <w:qFormat/>
    <w:uiPriority w:val="0"/>
    <w:pPr>
      <w:widowControl w:val="0"/>
      <w:shd w:val="clear" w:color="auto" w:fill="auto"/>
      <w:spacing w:after="460" w:line="497" w:lineRule="exact"/>
      <w:jc w:val="center"/>
      <w:outlineLvl w:val="1"/>
    </w:pPr>
    <w:rPr>
      <w:rFonts w:ascii="宋体" w:hAnsi="宋体" w:eastAsia="宋体" w:cs="宋体"/>
      <w:sz w:val="42"/>
      <w:szCs w:val="42"/>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110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2021-12-07T18:20:00Z</dcterms:created>
  <dc:creator>龚文</dc:creator>
  <cp:lastModifiedBy>小丁</cp:lastModifiedBy>
  <dcterms:modified xsi:type="dcterms:W3CDTF">2022-03-11T01:48:28Z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BC9420C0D6DB44A492DB0FE9197976C0</vt:lpwstr>
  </property>
</Properties>
</file>