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</w:rPr>
      </w:pPr>
      <w: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关于举办丽水学院第</w:t>
      </w:r>
      <w: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  <w:lang w:eastAsia="zh-CN"/>
        </w:rPr>
        <w:t>一</w:t>
      </w:r>
      <w: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届大学生</w:t>
      </w:r>
      <w: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  <w:lang w:eastAsia="zh-CN"/>
        </w:rPr>
        <w:t>弯矩图</w:t>
      </w:r>
      <w: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竞赛通知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/>
          <w:kern w:val="2"/>
          <w:sz w:val="24"/>
          <w:szCs w:val="21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宋体" w:hAnsi="宋体"/>
          <w:kern w:val="2"/>
          <w:sz w:val="24"/>
          <w:szCs w:val="21"/>
          <w:lang w:val="en-US" w:eastAsia="zh-CN" w:bidi="ar-SA"/>
        </w:rPr>
        <w:t>弯矩图是工程力学的重要组成部分，在土木工程、机械工程等各类工程技术的课程学习中占有重要地位。通过竞赛调动学生学习力学的主动性和积极性，激发学生的学习兴趣，锻炼学生快速正确绘制弯矩图的技巧，培养学生发现、分析、独立解决问题的能力，同时夯实大学生的专业学习的理论实践基础，对大学生的专业学习发挥举足轻重的作用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。经研究决定举办丽水学院第一届大学生弯矩图竞赛。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一、组织机构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主办单位：丽水学院教务处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承办单位：丽水学院工学院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协办单位：丽水学院土木工程协会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二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 w:bidi="ar"/>
        </w:rPr>
        <w:t>、参赛对象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与参赛方式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参赛对象为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全校理工科</w:t>
      </w:r>
      <w:r>
        <w:rPr>
          <w:rFonts w:hint="eastAsia" w:ascii="ˎ̥" w:hAnsi="ˎ̥" w:eastAsia="ˎ̥" w:cs="ˎ̥"/>
          <w:kern w:val="1"/>
          <w:sz w:val="24"/>
          <w:szCs w:val="24"/>
          <w:lang w:val="en-US" w:eastAsia="zh-CN" w:bidi="ar"/>
        </w:rPr>
        <w:t>学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生。竞赛可以个人形式参赛，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竞赛内容为在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分钟内完成若干道静定结构的弯矩图，满分100分。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 xml:space="preserve">    三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 w:bidi="ar"/>
        </w:rPr>
        <w:t>、报名办法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及联系人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br w:type="textWrapping"/>
      </w:r>
      <w:r>
        <w:rPr>
          <w:rFonts w:hint="eastAsia" w:ascii="ˎ̥" w:hAnsi="ˎ̥" w:eastAsia="ˎ̥" w:cs="ˎ̥"/>
          <w:kern w:val="1"/>
          <w:sz w:val="24"/>
          <w:szCs w:val="24"/>
          <w:lang w:val="en-US" w:eastAsia="zh-CN" w:bidi="ar"/>
        </w:rPr>
        <w:t xml:space="preserve">    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参赛学生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以班级为单位组织申报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，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自即日起至4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月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22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日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止以班级为单位填写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参赛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报名表，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发送</w:t>
      </w:r>
      <w:r>
        <w:rPr>
          <w:rFonts w:hint="default" w:ascii="ˎ̥" w:hAnsi="ˎ̥" w:eastAsia="宋体" w:cs="宋体"/>
          <w:kern w:val="1"/>
          <w:sz w:val="24"/>
          <w:szCs w:val="24"/>
          <w:lang w:val="en-US" w:eastAsia="zh-CN" w:bidi="ar"/>
        </w:rPr>
        <w:t xml:space="preserve">到 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fldChar w:fldCharType="begin"/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instrText xml:space="preserve"> HYPERLINK "mailto:wpq1982@163.com" </w:instrTex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262950240@qq.com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fldChar w:fldCharType="end"/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邮箱，</w:t>
      </w:r>
      <w:r>
        <w:rPr>
          <w:rFonts w:hint="default" w:ascii="ˎ̥" w:hAnsi="ˎ̥" w:eastAsia="宋体" w:cs="宋体"/>
          <w:kern w:val="1"/>
          <w:sz w:val="24"/>
          <w:szCs w:val="24"/>
          <w:lang w:val="en-US" w:eastAsia="zh-CN" w:bidi="ar"/>
        </w:rPr>
        <w:t>逾期不再受理。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联系人：郑静（611978）。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四、</w:t>
      </w:r>
      <w:r>
        <w:rPr>
          <w:rFonts w:hint="eastAsia" w:ascii="宋体" w:hAnsi="宋体" w:eastAsia="宋体" w:cs="宋体"/>
          <w:kern w:val="1"/>
          <w:sz w:val="24"/>
          <w:szCs w:val="24"/>
          <w:lang w:val="en-US" w:eastAsia="zh-CN" w:bidi="ar"/>
        </w:rPr>
        <w:t>比赛时间及地点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</w:pP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比赛时间：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2017年4月23日晚上19:00-21：00。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>比赛地点：</w:t>
      </w: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14104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</w:pPr>
      <w:r>
        <w:rPr>
          <w:rFonts w:hint="eastAsia" w:ascii="ˎ̥" w:hAnsi="ˎ̥" w:eastAsia="宋体" w:cs="宋体"/>
          <w:kern w:val="1"/>
          <w:sz w:val="24"/>
          <w:szCs w:val="24"/>
          <w:lang w:val="en-US" w:eastAsia="zh-CN" w:bidi="ar"/>
        </w:rPr>
        <w:t>五、奖项设置</w:t>
      </w:r>
      <w:r>
        <w:rPr>
          <w:rFonts w:hint="default" w:ascii="ˎ̥" w:hAnsi="ˎ̥" w:eastAsia="ˎ̥" w:cs="ˎ̥"/>
          <w:kern w:val="1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大赛设特等奖（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可空缺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一等奖10%，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，优秀奖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若干名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附件1：竞赛报名表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1248"/>
        <w:gridCol w:w="1592"/>
        <w:gridCol w:w="1695"/>
        <w:gridCol w:w="2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62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丽水学院第一届大学生弯矩图竞赛报名表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8"/>
                <w:lang w:val="en-US" w:eastAsia="zh-CN" w:bidi="ar"/>
              </w:rPr>
              <w:t xml:space="preserve"> 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所在二级学院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手机号码(短号）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Style w:val="3"/>
          <w:rFonts w:hint="eastAsia" w:ascii="宋体" w:hAnsi="宋体" w:eastAsia="宋体" w:cs="宋体"/>
          <w:b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02DC"/>
    <w:rsid w:val="0CEF49A0"/>
    <w:rsid w:val="165277DC"/>
    <w:rsid w:val="25DF202B"/>
    <w:rsid w:val="2E8B556A"/>
    <w:rsid w:val="44584470"/>
    <w:rsid w:val="476B156C"/>
    <w:rsid w:val="5A127545"/>
    <w:rsid w:val="637F54FA"/>
    <w:rsid w:val="7F8B6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item-name"/>
    <w:basedOn w:val="2"/>
    <w:qFormat/>
    <w:uiPriority w:val="0"/>
  </w:style>
  <w:style w:type="character" w:customStyle="1" w:styleId="7">
    <w:name w:val="item-name1"/>
    <w:basedOn w:val="2"/>
    <w:uiPriority w:val="0"/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2017-04-20T07:36:59Z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