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21" w:rsidRPr="00D45121" w:rsidRDefault="00D45121" w:rsidP="00D45121">
      <w:pPr>
        <w:widowControl w:val="0"/>
        <w:spacing w:line="240" w:lineRule="auto"/>
        <w:ind w:leftChars="-85" w:left="-204" w:rightChars="-73" w:right="-175" w:firstLineChars="54" w:firstLine="179"/>
        <w:jc w:val="center"/>
        <w:rPr>
          <w:rFonts w:ascii="黑体" w:eastAsia="黑体" w:hAnsi="黑体"/>
          <w:b/>
          <w:spacing w:val="20"/>
          <w:w w:val="80"/>
          <w:sz w:val="36"/>
          <w:szCs w:val="36"/>
        </w:rPr>
      </w:pPr>
      <w:bookmarkStart w:id="0" w:name="_Toc461632666"/>
      <w:bookmarkStart w:id="1" w:name="_Toc462221787"/>
      <w:r w:rsidRPr="00D45121">
        <w:rPr>
          <w:rFonts w:ascii="黑体" w:eastAsia="黑体" w:hAnsi="黑体" w:hint="eastAsia"/>
          <w:b/>
          <w:spacing w:val="20"/>
          <w:w w:val="80"/>
          <w:sz w:val="36"/>
          <w:szCs w:val="36"/>
        </w:rPr>
        <w:t>丽水学院2016年学生社会实践活动优秀调查报告申报表</w:t>
      </w:r>
    </w:p>
    <w:p w:rsidR="00D45121" w:rsidRPr="00D45121" w:rsidRDefault="00D45121" w:rsidP="00D45121">
      <w:pPr>
        <w:widowControl w:val="0"/>
        <w:spacing w:line="240" w:lineRule="auto"/>
        <w:ind w:firstLineChars="0" w:firstLine="0"/>
        <w:jc w:val="both"/>
        <w:rPr>
          <w:sz w:val="28"/>
          <w:szCs w:val="28"/>
          <w:u w:val="single"/>
        </w:rPr>
      </w:pPr>
      <w:r w:rsidRPr="00D45121">
        <w:rPr>
          <w:rFonts w:ascii="楷体_GB2312" w:eastAsia="楷体_GB2312" w:hint="eastAsia"/>
          <w:sz w:val="28"/>
          <w:szCs w:val="28"/>
        </w:rPr>
        <w:t>所在二级学院</w:t>
      </w:r>
      <w:r w:rsidR="00A6688C">
        <w:rPr>
          <w:rFonts w:ascii="楷体_GB2312" w:eastAsia="楷体_GB2312" w:hint="eastAsia"/>
          <w:sz w:val="28"/>
          <w:szCs w:val="28"/>
          <w:u w:val="single"/>
        </w:rPr>
        <w:t xml:space="preserve"> </w:t>
      </w:r>
      <w:r w:rsidR="00A6688C" w:rsidRPr="00A6688C">
        <w:rPr>
          <w:rFonts w:ascii="楷体_GB2312" w:eastAsia="楷体_GB2312" w:hint="eastAsia"/>
          <w:sz w:val="28"/>
          <w:szCs w:val="28"/>
          <w:u w:val="single"/>
        </w:rPr>
        <w:t xml:space="preserve">      </w:t>
      </w:r>
      <w:r w:rsidRPr="00D45121">
        <w:rPr>
          <w:rFonts w:hint="eastAsia"/>
          <w:sz w:val="28"/>
          <w:szCs w:val="28"/>
          <w:u w:val="single"/>
        </w:rPr>
        <w:t>工学院</w:t>
      </w:r>
      <w:r w:rsidRPr="00D45121">
        <w:rPr>
          <w:rFonts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900"/>
        <w:gridCol w:w="2340"/>
        <w:gridCol w:w="180"/>
        <w:gridCol w:w="720"/>
        <w:gridCol w:w="900"/>
        <w:gridCol w:w="2114"/>
      </w:tblGrid>
      <w:tr w:rsidR="00D45121" w:rsidRPr="00D45121" w:rsidTr="00962C88">
        <w:tc>
          <w:tcPr>
            <w:tcW w:w="2268" w:type="dxa"/>
            <w:gridSpan w:val="2"/>
            <w:shd w:val="clear" w:color="auto" w:fill="auto"/>
          </w:tcPr>
          <w:p w:rsidR="00D45121" w:rsidRPr="00D45121" w:rsidRDefault="00D45121" w:rsidP="00D45121">
            <w:pPr>
              <w:widowControl w:val="0"/>
              <w:spacing w:line="240" w:lineRule="auto"/>
              <w:ind w:firstLineChars="0" w:firstLine="0"/>
              <w:jc w:val="center"/>
              <w:rPr>
                <w:sz w:val="28"/>
                <w:szCs w:val="28"/>
              </w:rPr>
            </w:pPr>
            <w:r w:rsidRPr="00D45121">
              <w:rPr>
                <w:rFonts w:hint="eastAsia"/>
                <w:sz w:val="28"/>
                <w:szCs w:val="28"/>
              </w:rPr>
              <w:t>调查报告名称</w:t>
            </w:r>
          </w:p>
        </w:tc>
        <w:tc>
          <w:tcPr>
            <w:tcW w:w="6254" w:type="dxa"/>
            <w:gridSpan w:val="5"/>
            <w:shd w:val="clear" w:color="auto" w:fill="auto"/>
          </w:tcPr>
          <w:p w:rsidR="00D45121" w:rsidRPr="00D45121" w:rsidRDefault="00D45121" w:rsidP="00D45121">
            <w:pPr>
              <w:widowControl w:val="0"/>
              <w:spacing w:line="240" w:lineRule="auto"/>
              <w:ind w:firstLineChars="0" w:firstLine="0"/>
              <w:jc w:val="center"/>
              <w:rPr>
                <w:sz w:val="28"/>
                <w:szCs w:val="28"/>
              </w:rPr>
            </w:pPr>
            <w:r w:rsidRPr="00D45121">
              <w:rPr>
                <w:rFonts w:hint="eastAsia"/>
                <w:sz w:val="28"/>
                <w:szCs w:val="28"/>
              </w:rPr>
              <w:t>青田乡村旅游业发展调研报告</w:t>
            </w:r>
          </w:p>
        </w:tc>
      </w:tr>
      <w:tr w:rsidR="00D45121" w:rsidRPr="00D45121" w:rsidTr="00962C88">
        <w:tc>
          <w:tcPr>
            <w:tcW w:w="2268" w:type="dxa"/>
            <w:gridSpan w:val="2"/>
            <w:shd w:val="clear" w:color="auto" w:fill="auto"/>
          </w:tcPr>
          <w:p w:rsidR="00D45121" w:rsidRPr="00D45121" w:rsidRDefault="00D45121" w:rsidP="00D45121">
            <w:pPr>
              <w:widowControl w:val="0"/>
              <w:spacing w:line="240" w:lineRule="auto"/>
              <w:ind w:firstLineChars="0" w:firstLine="0"/>
              <w:jc w:val="center"/>
              <w:rPr>
                <w:sz w:val="28"/>
                <w:szCs w:val="28"/>
              </w:rPr>
            </w:pPr>
            <w:r w:rsidRPr="00D45121">
              <w:rPr>
                <w:rFonts w:hint="eastAsia"/>
                <w:sz w:val="28"/>
                <w:szCs w:val="28"/>
              </w:rPr>
              <w:t>主笔人</w:t>
            </w:r>
          </w:p>
        </w:tc>
        <w:tc>
          <w:tcPr>
            <w:tcW w:w="2520" w:type="dxa"/>
            <w:gridSpan w:val="2"/>
            <w:shd w:val="clear" w:color="auto" w:fill="auto"/>
          </w:tcPr>
          <w:p w:rsidR="00D45121" w:rsidRPr="00D45121" w:rsidRDefault="00D45121" w:rsidP="00D45121">
            <w:pPr>
              <w:widowControl w:val="0"/>
              <w:spacing w:line="240" w:lineRule="auto"/>
              <w:ind w:firstLineChars="0" w:firstLine="0"/>
              <w:jc w:val="center"/>
              <w:rPr>
                <w:sz w:val="28"/>
                <w:szCs w:val="28"/>
              </w:rPr>
            </w:pPr>
            <w:r w:rsidRPr="00D45121">
              <w:rPr>
                <w:rFonts w:hint="eastAsia"/>
                <w:sz w:val="28"/>
                <w:szCs w:val="28"/>
              </w:rPr>
              <w:t>金一清</w:t>
            </w:r>
          </w:p>
        </w:tc>
        <w:tc>
          <w:tcPr>
            <w:tcW w:w="1620" w:type="dxa"/>
            <w:gridSpan w:val="2"/>
            <w:shd w:val="clear" w:color="auto" w:fill="auto"/>
          </w:tcPr>
          <w:p w:rsidR="00D45121" w:rsidRPr="00D45121" w:rsidRDefault="00D45121" w:rsidP="00D45121">
            <w:pPr>
              <w:widowControl w:val="0"/>
              <w:spacing w:line="240" w:lineRule="auto"/>
              <w:ind w:firstLineChars="0" w:firstLine="0"/>
              <w:jc w:val="center"/>
              <w:rPr>
                <w:sz w:val="28"/>
                <w:szCs w:val="28"/>
              </w:rPr>
            </w:pPr>
            <w:r w:rsidRPr="00D45121">
              <w:rPr>
                <w:rFonts w:hint="eastAsia"/>
                <w:sz w:val="28"/>
                <w:szCs w:val="28"/>
              </w:rPr>
              <w:t>联系电话</w:t>
            </w:r>
          </w:p>
        </w:tc>
        <w:tc>
          <w:tcPr>
            <w:tcW w:w="2114" w:type="dxa"/>
            <w:shd w:val="clear" w:color="auto" w:fill="auto"/>
          </w:tcPr>
          <w:p w:rsidR="00D45121" w:rsidRPr="00D45121" w:rsidRDefault="00D45121" w:rsidP="00D45121">
            <w:pPr>
              <w:widowControl w:val="0"/>
              <w:spacing w:line="240" w:lineRule="auto"/>
              <w:ind w:firstLineChars="0" w:firstLine="0"/>
              <w:jc w:val="center"/>
              <w:rPr>
                <w:sz w:val="28"/>
                <w:szCs w:val="28"/>
              </w:rPr>
            </w:pPr>
            <w:r w:rsidRPr="00D45121">
              <w:rPr>
                <w:rFonts w:hint="eastAsia"/>
                <w:sz w:val="28"/>
                <w:szCs w:val="28"/>
              </w:rPr>
              <w:t>685226</w:t>
            </w:r>
          </w:p>
        </w:tc>
      </w:tr>
      <w:tr w:rsidR="00D45121" w:rsidRPr="00D45121" w:rsidTr="00962C88">
        <w:tc>
          <w:tcPr>
            <w:tcW w:w="2268" w:type="dxa"/>
            <w:gridSpan w:val="2"/>
            <w:shd w:val="clear" w:color="auto" w:fill="auto"/>
          </w:tcPr>
          <w:p w:rsidR="00D45121" w:rsidRPr="00D45121" w:rsidRDefault="00D45121" w:rsidP="00D45121">
            <w:pPr>
              <w:widowControl w:val="0"/>
              <w:spacing w:line="240" w:lineRule="auto"/>
              <w:ind w:firstLineChars="0" w:firstLine="0"/>
              <w:jc w:val="center"/>
              <w:rPr>
                <w:sz w:val="28"/>
                <w:szCs w:val="28"/>
              </w:rPr>
            </w:pPr>
            <w:r w:rsidRPr="00D45121">
              <w:rPr>
                <w:rFonts w:hint="eastAsia"/>
                <w:sz w:val="28"/>
                <w:szCs w:val="28"/>
              </w:rPr>
              <w:t>参与人</w:t>
            </w:r>
          </w:p>
        </w:tc>
        <w:tc>
          <w:tcPr>
            <w:tcW w:w="6254" w:type="dxa"/>
            <w:gridSpan w:val="5"/>
            <w:shd w:val="clear" w:color="auto" w:fill="auto"/>
          </w:tcPr>
          <w:p w:rsidR="00D45121" w:rsidRPr="00D45121" w:rsidRDefault="00D45121" w:rsidP="00D45121">
            <w:pPr>
              <w:widowControl w:val="0"/>
              <w:spacing w:line="240" w:lineRule="auto"/>
              <w:ind w:firstLineChars="0" w:firstLine="0"/>
              <w:jc w:val="center"/>
              <w:rPr>
                <w:sz w:val="28"/>
                <w:szCs w:val="28"/>
              </w:rPr>
            </w:pPr>
            <w:r w:rsidRPr="00D45121">
              <w:rPr>
                <w:rFonts w:hint="eastAsia"/>
                <w:sz w:val="28"/>
                <w:szCs w:val="28"/>
              </w:rPr>
              <w:t>朱汉聪、袁均、姚宇杰、叶培昌、王硕、王楚朝、杨迪、胡涛、王佳乐、张琴</w:t>
            </w:r>
          </w:p>
        </w:tc>
      </w:tr>
      <w:tr w:rsidR="00D45121" w:rsidRPr="00D45121" w:rsidTr="00962C88">
        <w:tc>
          <w:tcPr>
            <w:tcW w:w="2268" w:type="dxa"/>
            <w:gridSpan w:val="2"/>
            <w:shd w:val="clear" w:color="auto" w:fill="auto"/>
          </w:tcPr>
          <w:p w:rsidR="00D45121" w:rsidRPr="00D45121" w:rsidRDefault="00D45121" w:rsidP="00D45121">
            <w:pPr>
              <w:widowControl w:val="0"/>
              <w:spacing w:line="240" w:lineRule="auto"/>
              <w:ind w:firstLineChars="0" w:firstLine="0"/>
              <w:jc w:val="center"/>
              <w:rPr>
                <w:sz w:val="28"/>
                <w:szCs w:val="28"/>
              </w:rPr>
            </w:pPr>
            <w:r w:rsidRPr="00D45121">
              <w:rPr>
                <w:rFonts w:hint="eastAsia"/>
                <w:sz w:val="28"/>
                <w:szCs w:val="28"/>
              </w:rPr>
              <w:t>指导教师</w:t>
            </w:r>
          </w:p>
        </w:tc>
        <w:tc>
          <w:tcPr>
            <w:tcW w:w="6254" w:type="dxa"/>
            <w:gridSpan w:val="5"/>
            <w:shd w:val="clear" w:color="auto" w:fill="auto"/>
          </w:tcPr>
          <w:p w:rsidR="00D45121" w:rsidRPr="00D45121" w:rsidRDefault="00D45121" w:rsidP="00D45121">
            <w:pPr>
              <w:widowControl w:val="0"/>
              <w:spacing w:line="240" w:lineRule="auto"/>
              <w:ind w:firstLineChars="0" w:firstLine="0"/>
              <w:jc w:val="center"/>
              <w:rPr>
                <w:sz w:val="28"/>
                <w:szCs w:val="28"/>
              </w:rPr>
            </w:pPr>
            <w:r w:rsidRPr="00D45121">
              <w:rPr>
                <w:rFonts w:hint="eastAsia"/>
                <w:sz w:val="28"/>
                <w:szCs w:val="28"/>
              </w:rPr>
              <w:t>金一清</w:t>
            </w:r>
          </w:p>
        </w:tc>
      </w:tr>
      <w:tr w:rsidR="00D45121" w:rsidRPr="00D45121" w:rsidTr="00962C88">
        <w:tc>
          <w:tcPr>
            <w:tcW w:w="1368" w:type="dxa"/>
            <w:shd w:val="clear" w:color="auto" w:fill="auto"/>
          </w:tcPr>
          <w:p w:rsidR="00D45121" w:rsidRPr="00D45121" w:rsidRDefault="00D45121" w:rsidP="00D45121">
            <w:pPr>
              <w:widowControl w:val="0"/>
              <w:spacing w:line="240" w:lineRule="auto"/>
              <w:ind w:firstLineChars="0" w:firstLine="0"/>
              <w:jc w:val="center"/>
              <w:rPr>
                <w:sz w:val="28"/>
                <w:szCs w:val="28"/>
              </w:rPr>
            </w:pPr>
          </w:p>
          <w:p w:rsidR="00D45121" w:rsidRPr="00D45121" w:rsidRDefault="00D45121" w:rsidP="00D45121">
            <w:pPr>
              <w:widowControl w:val="0"/>
              <w:spacing w:line="240" w:lineRule="auto"/>
              <w:ind w:firstLineChars="0" w:firstLine="0"/>
              <w:jc w:val="center"/>
              <w:rPr>
                <w:b/>
                <w:sz w:val="28"/>
                <w:szCs w:val="28"/>
              </w:rPr>
            </w:pPr>
            <w:r w:rsidRPr="00D45121">
              <w:rPr>
                <w:rFonts w:hint="eastAsia"/>
                <w:b/>
                <w:sz w:val="28"/>
                <w:szCs w:val="28"/>
              </w:rPr>
              <w:t>调</w:t>
            </w:r>
          </w:p>
          <w:p w:rsidR="00D45121" w:rsidRPr="00D45121" w:rsidRDefault="00D45121" w:rsidP="00D45121">
            <w:pPr>
              <w:widowControl w:val="0"/>
              <w:spacing w:line="240" w:lineRule="auto"/>
              <w:ind w:firstLineChars="0" w:firstLine="0"/>
              <w:jc w:val="center"/>
              <w:rPr>
                <w:b/>
                <w:sz w:val="28"/>
                <w:szCs w:val="28"/>
              </w:rPr>
            </w:pPr>
            <w:r w:rsidRPr="00D45121">
              <w:rPr>
                <w:rFonts w:hint="eastAsia"/>
                <w:b/>
                <w:sz w:val="28"/>
                <w:szCs w:val="28"/>
              </w:rPr>
              <w:t>查</w:t>
            </w:r>
          </w:p>
          <w:p w:rsidR="00D45121" w:rsidRPr="00D45121" w:rsidRDefault="00D45121" w:rsidP="00D45121">
            <w:pPr>
              <w:widowControl w:val="0"/>
              <w:spacing w:line="240" w:lineRule="auto"/>
              <w:ind w:firstLineChars="0" w:firstLine="0"/>
              <w:jc w:val="center"/>
              <w:rPr>
                <w:b/>
                <w:sz w:val="28"/>
                <w:szCs w:val="28"/>
              </w:rPr>
            </w:pPr>
            <w:r w:rsidRPr="00D45121">
              <w:rPr>
                <w:rFonts w:hint="eastAsia"/>
                <w:b/>
                <w:sz w:val="28"/>
                <w:szCs w:val="28"/>
              </w:rPr>
              <w:t>报</w:t>
            </w:r>
          </w:p>
          <w:p w:rsidR="00D45121" w:rsidRPr="00D45121" w:rsidRDefault="00D45121" w:rsidP="00D45121">
            <w:pPr>
              <w:widowControl w:val="0"/>
              <w:spacing w:line="240" w:lineRule="auto"/>
              <w:ind w:firstLineChars="0" w:firstLine="0"/>
              <w:jc w:val="center"/>
              <w:rPr>
                <w:b/>
                <w:sz w:val="28"/>
                <w:szCs w:val="28"/>
              </w:rPr>
            </w:pPr>
            <w:r w:rsidRPr="00D45121">
              <w:rPr>
                <w:rFonts w:hint="eastAsia"/>
                <w:b/>
                <w:sz w:val="28"/>
                <w:szCs w:val="28"/>
              </w:rPr>
              <w:t>告</w:t>
            </w:r>
          </w:p>
          <w:p w:rsidR="00D45121" w:rsidRPr="00D45121" w:rsidRDefault="00D45121" w:rsidP="00D45121">
            <w:pPr>
              <w:widowControl w:val="0"/>
              <w:spacing w:line="240" w:lineRule="auto"/>
              <w:ind w:firstLineChars="0" w:firstLine="0"/>
              <w:jc w:val="center"/>
              <w:rPr>
                <w:b/>
                <w:sz w:val="28"/>
                <w:szCs w:val="28"/>
              </w:rPr>
            </w:pPr>
            <w:r w:rsidRPr="00D45121">
              <w:rPr>
                <w:rFonts w:hint="eastAsia"/>
                <w:b/>
                <w:sz w:val="28"/>
                <w:szCs w:val="28"/>
              </w:rPr>
              <w:t>内</w:t>
            </w:r>
          </w:p>
          <w:p w:rsidR="00D45121" w:rsidRPr="00D45121" w:rsidRDefault="00D45121" w:rsidP="00D45121">
            <w:pPr>
              <w:widowControl w:val="0"/>
              <w:spacing w:line="240" w:lineRule="auto"/>
              <w:ind w:firstLineChars="0" w:firstLine="0"/>
              <w:jc w:val="center"/>
              <w:rPr>
                <w:b/>
                <w:sz w:val="28"/>
                <w:szCs w:val="28"/>
              </w:rPr>
            </w:pPr>
            <w:r w:rsidRPr="00D45121">
              <w:rPr>
                <w:rFonts w:hint="eastAsia"/>
                <w:b/>
                <w:sz w:val="28"/>
                <w:szCs w:val="28"/>
              </w:rPr>
              <w:t>容</w:t>
            </w:r>
          </w:p>
          <w:p w:rsidR="00D45121" w:rsidRPr="00D45121" w:rsidRDefault="00D45121" w:rsidP="00D45121">
            <w:pPr>
              <w:widowControl w:val="0"/>
              <w:spacing w:line="240" w:lineRule="auto"/>
              <w:ind w:firstLineChars="0" w:firstLine="0"/>
              <w:jc w:val="center"/>
              <w:rPr>
                <w:w w:val="80"/>
                <w:sz w:val="21"/>
                <w:szCs w:val="21"/>
              </w:rPr>
            </w:pPr>
          </w:p>
        </w:tc>
        <w:tc>
          <w:tcPr>
            <w:tcW w:w="7154" w:type="dxa"/>
            <w:gridSpan w:val="6"/>
            <w:shd w:val="clear" w:color="auto" w:fill="auto"/>
          </w:tcPr>
          <w:p w:rsidR="00D45121" w:rsidRPr="00D45121" w:rsidRDefault="00D45121" w:rsidP="00D45121">
            <w:pPr>
              <w:widowControl w:val="0"/>
              <w:spacing w:line="240" w:lineRule="auto"/>
              <w:ind w:firstLineChars="0" w:firstLine="0"/>
              <w:jc w:val="both"/>
              <w:rPr>
                <w:rFonts w:ascii="楷体_GB2312" w:eastAsia="楷体_GB2312"/>
                <w:sz w:val="28"/>
                <w:szCs w:val="28"/>
              </w:rPr>
            </w:pPr>
            <w:r w:rsidRPr="00D45121">
              <w:rPr>
                <w:rFonts w:ascii="楷体_GB2312" w:eastAsia="楷体_GB2312" w:hint="eastAsia"/>
                <w:sz w:val="28"/>
                <w:szCs w:val="28"/>
              </w:rPr>
              <w:t>另附调查报告文本</w:t>
            </w:r>
          </w:p>
          <w:p w:rsidR="00D45121" w:rsidRPr="00D45121" w:rsidRDefault="00D45121" w:rsidP="00D45121">
            <w:pPr>
              <w:widowControl w:val="0"/>
              <w:spacing w:line="240" w:lineRule="auto"/>
              <w:ind w:firstLineChars="0" w:firstLine="0"/>
              <w:jc w:val="center"/>
              <w:rPr>
                <w:sz w:val="28"/>
                <w:szCs w:val="28"/>
              </w:rPr>
            </w:pPr>
          </w:p>
          <w:p w:rsidR="00D45121" w:rsidRPr="00D45121" w:rsidRDefault="00D45121" w:rsidP="00D45121">
            <w:pPr>
              <w:widowControl w:val="0"/>
              <w:spacing w:line="240" w:lineRule="auto"/>
              <w:ind w:firstLineChars="0" w:firstLine="0"/>
              <w:jc w:val="center"/>
              <w:rPr>
                <w:sz w:val="28"/>
                <w:szCs w:val="28"/>
              </w:rPr>
            </w:pPr>
          </w:p>
          <w:p w:rsidR="00D45121" w:rsidRPr="00D45121" w:rsidRDefault="00D45121" w:rsidP="00D45121">
            <w:pPr>
              <w:widowControl w:val="0"/>
              <w:spacing w:line="240" w:lineRule="auto"/>
              <w:ind w:firstLineChars="0" w:firstLine="0"/>
              <w:jc w:val="center"/>
              <w:rPr>
                <w:sz w:val="28"/>
                <w:szCs w:val="28"/>
              </w:rPr>
            </w:pPr>
          </w:p>
          <w:p w:rsidR="00D45121" w:rsidRPr="00D45121" w:rsidRDefault="00D45121" w:rsidP="00D45121">
            <w:pPr>
              <w:widowControl w:val="0"/>
              <w:spacing w:line="240" w:lineRule="auto"/>
              <w:ind w:firstLineChars="0" w:firstLine="0"/>
              <w:jc w:val="center"/>
              <w:rPr>
                <w:sz w:val="28"/>
                <w:szCs w:val="28"/>
              </w:rPr>
            </w:pPr>
          </w:p>
          <w:p w:rsidR="00D45121" w:rsidRPr="00D45121" w:rsidRDefault="00D45121" w:rsidP="00D45121">
            <w:pPr>
              <w:widowControl w:val="0"/>
              <w:spacing w:line="240" w:lineRule="auto"/>
              <w:ind w:firstLineChars="0" w:firstLine="0"/>
              <w:rPr>
                <w:sz w:val="28"/>
                <w:szCs w:val="28"/>
              </w:rPr>
            </w:pPr>
          </w:p>
        </w:tc>
      </w:tr>
      <w:tr w:rsidR="00D45121" w:rsidRPr="00D45121" w:rsidTr="00962C88">
        <w:tc>
          <w:tcPr>
            <w:tcW w:w="1368" w:type="dxa"/>
            <w:shd w:val="clear" w:color="auto" w:fill="auto"/>
          </w:tcPr>
          <w:p w:rsidR="00D45121" w:rsidRPr="00D45121" w:rsidRDefault="00D45121" w:rsidP="00D45121">
            <w:pPr>
              <w:widowControl w:val="0"/>
              <w:spacing w:line="240" w:lineRule="auto"/>
              <w:ind w:firstLineChars="0" w:firstLine="0"/>
              <w:jc w:val="center"/>
              <w:rPr>
                <w:b/>
                <w:sz w:val="28"/>
                <w:szCs w:val="28"/>
              </w:rPr>
            </w:pPr>
          </w:p>
          <w:p w:rsidR="00D45121" w:rsidRPr="00D45121" w:rsidRDefault="00D45121" w:rsidP="00D45121">
            <w:pPr>
              <w:widowControl w:val="0"/>
              <w:spacing w:line="240" w:lineRule="auto"/>
              <w:ind w:firstLineChars="0" w:firstLine="0"/>
              <w:jc w:val="center"/>
              <w:rPr>
                <w:b/>
                <w:sz w:val="28"/>
                <w:szCs w:val="28"/>
              </w:rPr>
            </w:pPr>
            <w:r w:rsidRPr="00D45121">
              <w:rPr>
                <w:rFonts w:hint="eastAsia"/>
                <w:b/>
                <w:sz w:val="28"/>
                <w:szCs w:val="28"/>
              </w:rPr>
              <w:t>二级学院意见</w:t>
            </w:r>
          </w:p>
        </w:tc>
        <w:tc>
          <w:tcPr>
            <w:tcW w:w="3240" w:type="dxa"/>
            <w:gridSpan w:val="2"/>
            <w:shd w:val="clear" w:color="auto" w:fill="auto"/>
          </w:tcPr>
          <w:p w:rsidR="00D45121" w:rsidRPr="00D45121" w:rsidRDefault="00D45121" w:rsidP="00D45121">
            <w:pPr>
              <w:widowControl w:val="0"/>
              <w:spacing w:line="240" w:lineRule="auto"/>
              <w:ind w:firstLineChars="0" w:firstLine="0"/>
              <w:jc w:val="center"/>
              <w:rPr>
                <w:sz w:val="28"/>
                <w:szCs w:val="28"/>
              </w:rPr>
            </w:pPr>
          </w:p>
          <w:p w:rsidR="00D45121" w:rsidRPr="00D45121" w:rsidRDefault="00D45121" w:rsidP="00D45121">
            <w:pPr>
              <w:widowControl w:val="0"/>
              <w:spacing w:line="240" w:lineRule="auto"/>
              <w:ind w:firstLineChars="0" w:firstLine="0"/>
              <w:jc w:val="center"/>
              <w:rPr>
                <w:sz w:val="28"/>
                <w:szCs w:val="28"/>
              </w:rPr>
            </w:pPr>
          </w:p>
          <w:p w:rsidR="00D45121" w:rsidRPr="00D45121" w:rsidRDefault="00D45121" w:rsidP="00D45121">
            <w:pPr>
              <w:widowControl w:val="0"/>
              <w:spacing w:line="240" w:lineRule="auto"/>
              <w:ind w:firstLineChars="0" w:firstLine="0"/>
              <w:jc w:val="center"/>
              <w:rPr>
                <w:sz w:val="28"/>
                <w:szCs w:val="28"/>
              </w:rPr>
            </w:pPr>
          </w:p>
          <w:p w:rsidR="00D45121" w:rsidRPr="00D45121" w:rsidRDefault="00D45121" w:rsidP="00D45121">
            <w:pPr>
              <w:widowControl w:val="0"/>
              <w:spacing w:line="240" w:lineRule="auto"/>
              <w:ind w:firstLine="560"/>
              <w:jc w:val="both"/>
              <w:rPr>
                <w:rFonts w:ascii="楷体_GB2312" w:eastAsia="楷体_GB2312"/>
                <w:sz w:val="28"/>
                <w:szCs w:val="28"/>
              </w:rPr>
            </w:pPr>
          </w:p>
          <w:p w:rsidR="00D45121" w:rsidRPr="00D45121" w:rsidRDefault="00D45121" w:rsidP="00D45121">
            <w:pPr>
              <w:widowControl w:val="0"/>
              <w:spacing w:line="240" w:lineRule="auto"/>
              <w:ind w:firstLineChars="0" w:firstLine="0"/>
              <w:jc w:val="right"/>
              <w:rPr>
                <w:rFonts w:ascii="楷体_GB2312" w:eastAsia="楷体_GB2312"/>
                <w:sz w:val="28"/>
                <w:szCs w:val="28"/>
              </w:rPr>
            </w:pPr>
            <w:r w:rsidRPr="00D45121">
              <w:rPr>
                <w:rFonts w:ascii="楷体_GB2312" w:eastAsia="楷体_GB2312" w:hint="eastAsia"/>
                <w:sz w:val="28"/>
                <w:szCs w:val="28"/>
              </w:rPr>
              <w:t xml:space="preserve"> （二级学院盖章）</w:t>
            </w:r>
          </w:p>
          <w:p w:rsidR="00D45121" w:rsidRPr="00D45121" w:rsidRDefault="00D45121" w:rsidP="00D45121">
            <w:pPr>
              <w:widowControl w:val="0"/>
              <w:spacing w:line="240" w:lineRule="auto"/>
              <w:ind w:firstLineChars="0" w:firstLine="0"/>
              <w:jc w:val="right"/>
              <w:rPr>
                <w:sz w:val="28"/>
                <w:szCs w:val="28"/>
              </w:rPr>
            </w:pPr>
            <w:r w:rsidRPr="00D45121">
              <w:rPr>
                <w:rFonts w:hint="eastAsia"/>
                <w:sz w:val="28"/>
                <w:szCs w:val="28"/>
              </w:rPr>
              <w:t>年</w:t>
            </w:r>
            <w:r w:rsidRPr="00D45121">
              <w:rPr>
                <w:rFonts w:hint="eastAsia"/>
                <w:sz w:val="28"/>
                <w:szCs w:val="28"/>
              </w:rPr>
              <w:t xml:space="preserve">  </w:t>
            </w:r>
            <w:r w:rsidRPr="00D45121">
              <w:rPr>
                <w:rFonts w:hint="eastAsia"/>
                <w:sz w:val="28"/>
                <w:szCs w:val="28"/>
              </w:rPr>
              <w:t>月</w:t>
            </w:r>
            <w:r w:rsidRPr="00D45121">
              <w:rPr>
                <w:rFonts w:hint="eastAsia"/>
                <w:sz w:val="28"/>
                <w:szCs w:val="28"/>
              </w:rPr>
              <w:t xml:space="preserve">  </w:t>
            </w:r>
            <w:r w:rsidRPr="00D45121">
              <w:rPr>
                <w:rFonts w:hint="eastAsia"/>
                <w:sz w:val="28"/>
                <w:szCs w:val="28"/>
              </w:rPr>
              <w:t>日</w:t>
            </w:r>
          </w:p>
        </w:tc>
        <w:tc>
          <w:tcPr>
            <w:tcW w:w="900" w:type="dxa"/>
            <w:gridSpan w:val="2"/>
            <w:shd w:val="clear" w:color="auto" w:fill="auto"/>
          </w:tcPr>
          <w:p w:rsidR="00D45121" w:rsidRPr="00D45121" w:rsidRDefault="00D45121" w:rsidP="00D45121">
            <w:pPr>
              <w:widowControl w:val="0"/>
              <w:spacing w:line="240" w:lineRule="auto"/>
              <w:ind w:firstLineChars="0" w:firstLine="0"/>
              <w:jc w:val="center"/>
              <w:rPr>
                <w:b/>
                <w:sz w:val="28"/>
                <w:szCs w:val="28"/>
              </w:rPr>
            </w:pPr>
          </w:p>
          <w:p w:rsidR="00D45121" w:rsidRPr="00D45121" w:rsidRDefault="00D45121" w:rsidP="00D45121">
            <w:pPr>
              <w:widowControl w:val="0"/>
              <w:spacing w:line="240" w:lineRule="auto"/>
              <w:ind w:firstLineChars="0" w:firstLine="0"/>
              <w:jc w:val="center"/>
              <w:rPr>
                <w:b/>
                <w:sz w:val="28"/>
                <w:szCs w:val="28"/>
              </w:rPr>
            </w:pPr>
            <w:r w:rsidRPr="00D45121">
              <w:rPr>
                <w:rFonts w:hint="eastAsia"/>
                <w:b/>
                <w:sz w:val="28"/>
                <w:szCs w:val="28"/>
              </w:rPr>
              <w:t>学校意见</w:t>
            </w:r>
          </w:p>
        </w:tc>
        <w:tc>
          <w:tcPr>
            <w:tcW w:w="3014" w:type="dxa"/>
            <w:gridSpan w:val="2"/>
            <w:shd w:val="clear" w:color="auto" w:fill="auto"/>
          </w:tcPr>
          <w:p w:rsidR="00D45121" w:rsidRPr="00D45121" w:rsidRDefault="00D45121" w:rsidP="00D45121">
            <w:pPr>
              <w:widowControl w:val="0"/>
              <w:spacing w:line="240" w:lineRule="auto"/>
              <w:ind w:firstLineChars="0" w:firstLine="0"/>
              <w:jc w:val="center"/>
              <w:rPr>
                <w:sz w:val="28"/>
                <w:szCs w:val="28"/>
              </w:rPr>
            </w:pPr>
          </w:p>
          <w:p w:rsidR="00D45121" w:rsidRPr="00D45121" w:rsidRDefault="00D45121" w:rsidP="00D45121">
            <w:pPr>
              <w:widowControl w:val="0"/>
              <w:spacing w:line="240" w:lineRule="auto"/>
              <w:ind w:firstLineChars="0" w:firstLine="0"/>
              <w:jc w:val="center"/>
              <w:rPr>
                <w:sz w:val="28"/>
                <w:szCs w:val="28"/>
              </w:rPr>
            </w:pPr>
          </w:p>
          <w:p w:rsidR="00D45121" w:rsidRPr="00D45121" w:rsidRDefault="00D45121" w:rsidP="00D45121">
            <w:pPr>
              <w:widowControl w:val="0"/>
              <w:spacing w:line="240" w:lineRule="auto"/>
              <w:ind w:firstLineChars="0" w:firstLine="0"/>
              <w:jc w:val="center"/>
              <w:rPr>
                <w:sz w:val="28"/>
                <w:szCs w:val="28"/>
              </w:rPr>
            </w:pPr>
            <w:r w:rsidRPr="00D45121">
              <w:rPr>
                <w:rFonts w:hint="eastAsia"/>
                <w:sz w:val="28"/>
                <w:szCs w:val="28"/>
              </w:rPr>
              <w:t xml:space="preserve"> </w:t>
            </w:r>
          </w:p>
          <w:p w:rsidR="00D45121" w:rsidRPr="00D45121" w:rsidRDefault="00D45121" w:rsidP="00D45121">
            <w:pPr>
              <w:widowControl w:val="0"/>
              <w:spacing w:line="240" w:lineRule="auto"/>
              <w:ind w:firstLineChars="0" w:firstLine="0"/>
              <w:jc w:val="center"/>
              <w:rPr>
                <w:sz w:val="28"/>
                <w:szCs w:val="28"/>
              </w:rPr>
            </w:pPr>
          </w:p>
          <w:p w:rsidR="00D45121" w:rsidRPr="00D45121" w:rsidRDefault="00D45121" w:rsidP="00D45121">
            <w:pPr>
              <w:widowControl w:val="0"/>
              <w:spacing w:line="240" w:lineRule="auto"/>
              <w:ind w:firstLineChars="0" w:firstLine="0"/>
              <w:jc w:val="center"/>
              <w:rPr>
                <w:rFonts w:ascii="楷体_GB2312" w:eastAsia="楷体_GB2312"/>
                <w:sz w:val="28"/>
                <w:szCs w:val="28"/>
              </w:rPr>
            </w:pPr>
            <w:r w:rsidRPr="00D45121">
              <w:rPr>
                <w:rFonts w:ascii="楷体_GB2312" w:eastAsia="楷体_GB2312" w:hint="eastAsia"/>
                <w:sz w:val="28"/>
                <w:szCs w:val="28"/>
              </w:rPr>
              <w:t xml:space="preserve">      （学校盖章）</w:t>
            </w:r>
          </w:p>
          <w:p w:rsidR="00D45121" w:rsidRPr="00D45121" w:rsidRDefault="00D45121" w:rsidP="00D45121">
            <w:pPr>
              <w:widowControl w:val="0"/>
              <w:spacing w:line="240" w:lineRule="auto"/>
              <w:ind w:firstLineChars="0" w:firstLine="0"/>
              <w:jc w:val="center"/>
              <w:rPr>
                <w:sz w:val="28"/>
                <w:szCs w:val="28"/>
              </w:rPr>
            </w:pPr>
            <w:r w:rsidRPr="00D45121">
              <w:rPr>
                <w:rFonts w:hint="eastAsia"/>
                <w:sz w:val="28"/>
                <w:szCs w:val="28"/>
              </w:rPr>
              <w:t xml:space="preserve">       </w:t>
            </w:r>
            <w:r w:rsidRPr="00D45121">
              <w:rPr>
                <w:rFonts w:hint="eastAsia"/>
                <w:sz w:val="28"/>
                <w:szCs w:val="28"/>
              </w:rPr>
              <w:t>年</w:t>
            </w:r>
            <w:r w:rsidRPr="00D45121">
              <w:rPr>
                <w:rFonts w:hint="eastAsia"/>
                <w:sz w:val="28"/>
                <w:szCs w:val="28"/>
              </w:rPr>
              <w:t xml:space="preserve">  </w:t>
            </w:r>
            <w:r w:rsidRPr="00D45121">
              <w:rPr>
                <w:rFonts w:hint="eastAsia"/>
                <w:sz w:val="28"/>
                <w:szCs w:val="28"/>
              </w:rPr>
              <w:t>月</w:t>
            </w:r>
            <w:r w:rsidRPr="00D45121">
              <w:rPr>
                <w:rFonts w:hint="eastAsia"/>
                <w:sz w:val="28"/>
                <w:szCs w:val="28"/>
              </w:rPr>
              <w:t xml:space="preserve">  </w:t>
            </w:r>
            <w:r w:rsidRPr="00D45121">
              <w:rPr>
                <w:rFonts w:hint="eastAsia"/>
                <w:sz w:val="28"/>
                <w:szCs w:val="28"/>
              </w:rPr>
              <w:t>日</w:t>
            </w:r>
            <w:r w:rsidRPr="00D45121">
              <w:rPr>
                <w:rFonts w:hint="eastAsia"/>
                <w:sz w:val="28"/>
                <w:szCs w:val="28"/>
              </w:rPr>
              <w:t xml:space="preserve">       </w:t>
            </w:r>
          </w:p>
        </w:tc>
      </w:tr>
    </w:tbl>
    <w:p w:rsidR="009474CA" w:rsidRDefault="009474CA">
      <w:pPr>
        <w:spacing w:line="240" w:lineRule="auto"/>
        <w:ind w:firstLineChars="0" w:firstLine="0"/>
      </w:pPr>
      <w:bookmarkStart w:id="2" w:name="_GoBack"/>
      <w:bookmarkEnd w:id="2"/>
      <w:r>
        <w:br w:type="page"/>
      </w:r>
    </w:p>
    <w:p w:rsidR="00740DC0" w:rsidRDefault="00740DC0" w:rsidP="009474CA">
      <w:pPr>
        <w:spacing w:line="240" w:lineRule="auto"/>
        <w:ind w:firstLineChars="0" w:firstLine="0"/>
        <w:sectPr w:rsidR="00740DC0" w:rsidSect="00064B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p>
    <w:p w:rsidR="002B0BF8" w:rsidRPr="003B3FA3" w:rsidRDefault="002B0BF8" w:rsidP="003E43B6">
      <w:pPr>
        <w:pStyle w:val="1"/>
        <w:ind w:firstLineChars="295" w:firstLine="1303"/>
        <w:rPr>
          <w:rFonts w:ascii="宋体" w:hAnsi="宋体" w:cs="宋体"/>
          <w:color w:val="000000"/>
          <w:kern w:val="0"/>
          <w:u w:val="single"/>
        </w:rPr>
      </w:pPr>
      <w:bookmarkStart w:id="3" w:name="_Toc462224483"/>
      <w:r>
        <w:rPr>
          <w:rFonts w:hint="eastAsia"/>
        </w:rPr>
        <w:lastRenderedPageBreak/>
        <w:t>青田乡村旅游业发展调研报告</w:t>
      </w:r>
      <w:bookmarkEnd w:id="0"/>
      <w:bookmarkEnd w:id="1"/>
      <w:bookmarkEnd w:id="3"/>
    </w:p>
    <w:p w:rsidR="002B0BF8" w:rsidRDefault="002B0BF8" w:rsidP="002B0BF8">
      <w:pPr>
        <w:ind w:firstLine="480"/>
        <w:jc w:val="right"/>
      </w:pPr>
      <w:r>
        <w:rPr>
          <w:rFonts w:hint="eastAsia"/>
        </w:rPr>
        <w:t>丽水学院工学院青田乡村旅游社会实践小分队</w:t>
      </w:r>
    </w:p>
    <w:p w:rsidR="002B0BF8" w:rsidRDefault="002B0BF8" w:rsidP="002B0BF8">
      <w:pPr>
        <w:ind w:firstLine="480"/>
      </w:pPr>
      <w:r>
        <w:rPr>
          <w:rFonts w:hint="eastAsia"/>
        </w:rPr>
        <w:t>摘要</w:t>
      </w:r>
      <w:r>
        <w:rPr>
          <w:rFonts w:hint="eastAsia"/>
        </w:rPr>
        <w:t>:</w:t>
      </w:r>
      <w:r>
        <w:rPr>
          <w:rFonts w:hint="eastAsia"/>
        </w:rPr>
        <w:t>以浙江省青田县高市乡与小舟山等为研究区域，对浙江青田乡村旅游现状进行具体调查分析，归纳出青田乡村旅游发展中凸显的问题，可发展青田县乡村旅游发展研究提供一定的借鉴。</w:t>
      </w:r>
    </w:p>
    <w:p w:rsidR="002B0BF8" w:rsidRDefault="002B0BF8" w:rsidP="002B0BF8">
      <w:pPr>
        <w:ind w:firstLine="480"/>
      </w:pPr>
      <w:r>
        <w:rPr>
          <w:rFonts w:hint="eastAsia"/>
        </w:rPr>
        <w:t>关键词：青田县；乡村旅游；问题；对策</w:t>
      </w:r>
    </w:p>
    <w:p w:rsidR="002B0BF8" w:rsidRDefault="002B0BF8" w:rsidP="002B0BF8">
      <w:pPr>
        <w:ind w:firstLine="480"/>
      </w:pPr>
      <w:r>
        <w:rPr>
          <w:rFonts w:hint="eastAsia"/>
        </w:rPr>
        <w:t>如何借助金丽温高</w:t>
      </w:r>
      <w:proofErr w:type="gramStart"/>
      <w:r>
        <w:rPr>
          <w:rFonts w:hint="eastAsia"/>
        </w:rPr>
        <w:t>铁正式</w:t>
      </w:r>
      <w:proofErr w:type="gramEnd"/>
      <w:r>
        <w:rPr>
          <w:rFonts w:hint="eastAsia"/>
        </w:rPr>
        <w:t>开通，丽水人民迎来了属于自己的“高铁时代”的机遇，以旅游景区和小城镇为依托，加快发展适合青田</w:t>
      </w:r>
      <w:proofErr w:type="gramStart"/>
      <w:r>
        <w:rPr>
          <w:rFonts w:hint="eastAsia"/>
        </w:rPr>
        <w:t>县特色</w:t>
      </w:r>
      <w:proofErr w:type="gramEnd"/>
      <w:r>
        <w:rPr>
          <w:rFonts w:hint="eastAsia"/>
        </w:rPr>
        <w:t>的乡村旅游业，促进全县旅游产业的可持续发展，为县域经济的发展</w:t>
      </w:r>
      <w:proofErr w:type="gramStart"/>
      <w:r>
        <w:rPr>
          <w:rFonts w:hint="eastAsia"/>
        </w:rPr>
        <w:t>作出</w:t>
      </w:r>
      <w:proofErr w:type="gramEnd"/>
      <w:r>
        <w:rPr>
          <w:rFonts w:hint="eastAsia"/>
        </w:rPr>
        <w:t>积极的贡献，根据学院的安排，我们于</w:t>
      </w:r>
      <w:r>
        <w:rPr>
          <w:rFonts w:hint="eastAsia"/>
        </w:rPr>
        <w:t>7</w:t>
      </w:r>
      <w:r>
        <w:rPr>
          <w:rFonts w:hint="eastAsia"/>
        </w:rPr>
        <w:t>月</w:t>
      </w:r>
      <w:r>
        <w:rPr>
          <w:rFonts w:hint="eastAsia"/>
        </w:rPr>
        <w:t>2</w:t>
      </w:r>
      <w:r>
        <w:rPr>
          <w:rFonts w:hint="eastAsia"/>
        </w:rPr>
        <w:t>日—</w:t>
      </w:r>
      <w:r>
        <w:rPr>
          <w:rFonts w:hint="eastAsia"/>
        </w:rPr>
        <w:t>7</w:t>
      </w:r>
      <w:r>
        <w:rPr>
          <w:rFonts w:hint="eastAsia"/>
        </w:rPr>
        <w:t>月</w:t>
      </w:r>
      <w:r>
        <w:rPr>
          <w:rFonts w:hint="eastAsia"/>
        </w:rPr>
        <w:t>3</w:t>
      </w:r>
      <w:r>
        <w:rPr>
          <w:rFonts w:hint="eastAsia"/>
        </w:rPr>
        <w:t>日，组织专题调研实践小分队，深入到青田县高市乡、小舟山等乡镇实际调查走访，在深入调研，翻阅相关资料的基础上形成了青田县乡村旅游业发展专题调研报告。</w:t>
      </w:r>
    </w:p>
    <w:p w:rsidR="002B0BF8" w:rsidRDefault="002B0BF8" w:rsidP="002B0BF8">
      <w:pPr>
        <w:ind w:firstLine="480"/>
      </w:pPr>
      <w:r>
        <w:rPr>
          <w:rFonts w:hint="eastAsia"/>
        </w:rPr>
        <w:t>（一）青田乡村旅游的发展现状</w:t>
      </w:r>
    </w:p>
    <w:p w:rsidR="002B0BF8" w:rsidRPr="00C15B62" w:rsidRDefault="002B0BF8" w:rsidP="002B0BF8">
      <w:pPr>
        <w:ind w:firstLine="480"/>
        <w:rPr>
          <w:shd w:val="pct15" w:color="auto" w:fill="FFFFFF"/>
        </w:rPr>
      </w:pPr>
      <w:r>
        <w:rPr>
          <w:rFonts w:hint="eastAsia"/>
        </w:rPr>
        <w:t xml:space="preserve">  </w:t>
      </w:r>
      <w:r>
        <w:rPr>
          <w:rFonts w:hint="eastAsia"/>
        </w:rPr>
        <w:t>青田，地处浙江省东南部，东邻温州市，北连丽水市，</w:t>
      </w:r>
      <w:proofErr w:type="gramStart"/>
      <w:r>
        <w:rPr>
          <w:rFonts w:hint="eastAsia"/>
        </w:rPr>
        <w:t>金丽温高速</w:t>
      </w:r>
      <w:proofErr w:type="gramEnd"/>
      <w:r>
        <w:rPr>
          <w:rFonts w:hint="eastAsia"/>
        </w:rPr>
        <w:t>、金温铁路以及八百里瓯江穿境而过，是一座承载千年的江南小城，是一片充满传奇的热土！早在夏商时期，就有先民在这片土地上繁衍生息，唐睿宗景云二年</w:t>
      </w:r>
      <w:r>
        <w:rPr>
          <w:rFonts w:hint="eastAsia"/>
        </w:rPr>
        <w:t>(</w:t>
      </w:r>
      <w:r>
        <w:rPr>
          <w:rFonts w:hint="eastAsia"/>
        </w:rPr>
        <w:t>公元</w:t>
      </w:r>
      <w:r>
        <w:rPr>
          <w:rFonts w:hint="eastAsia"/>
        </w:rPr>
        <w:t>711</w:t>
      </w:r>
      <w:r>
        <w:rPr>
          <w:rFonts w:hint="eastAsia"/>
        </w:rPr>
        <w:t>年</w:t>
      </w:r>
      <w:r>
        <w:rPr>
          <w:rFonts w:hint="eastAsia"/>
        </w:rPr>
        <w:t>)</w:t>
      </w:r>
      <w:r>
        <w:rPr>
          <w:rFonts w:hint="eastAsia"/>
        </w:rPr>
        <w:t>置县，至今已有</w:t>
      </w:r>
      <w:r>
        <w:rPr>
          <w:rFonts w:hint="eastAsia"/>
        </w:rPr>
        <w:t>1296</w:t>
      </w:r>
      <w:r>
        <w:rPr>
          <w:rFonts w:hint="eastAsia"/>
        </w:rPr>
        <w:t>年历史，全县总面积</w:t>
      </w:r>
      <w:r>
        <w:rPr>
          <w:rFonts w:hint="eastAsia"/>
        </w:rPr>
        <w:t>2493</w:t>
      </w:r>
      <w:r>
        <w:rPr>
          <w:rFonts w:hint="eastAsia"/>
        </w:rPr>
        <w:t>平方公里，人口</w:t>
      </w:r>
      <w:r>
        <w:rPr>
          <w:rFonts w:hint="eastAsia"/>
        </w:rPr>
        <w:t>48.7</w:t>
      </w:r>
      <w:r>
        <w:rPr>
          <w:rFonts w:hint="eastAsia"/>
        </w:rPr>
        <w:t>万。她因山川锦绣怡人而令人留连，因石雕巧夺天工而令人向往，因子民遍布世界而令人惊奇，因历代名人辈出而令人敬仰，故有“石雕之乡、华侨之乡、名人之乡”之美誉；</w:t>
      </w:r>
      <w:r>
        <w:rPr>
          <w:rFonts w:hint="eastAsia"/>
        </w:rPr>
        <w:t xml:space="preserve"> </w:t>
      </w:r>
      <w:r>
        <w:rPr>
          <w:rFonts w:hint="eastAsia"/>
        </w:rPr>
        <w:t>它虽被称是“九山半水半分田”，但特色生态农业发展良好，既有“浙南油库”（山茶油）之称，又有“杨梅之乡”、“田鱼之乡”之誉，并拥有着亚洲唯一的全球重要农业文化遗产——“传统稻鱼共生农业系统”；它背倚山、面掬水，飞</w:t>
      </w:r>
      <w:r w:rsidRPr="00BF662C">
        <w:t>架的彩虹桥连通了水南和水北，不过弹丸之地，却日渐风生水起，活力四射；它承接了百千年的风流，同时也拥有了现代化的</w:t>
      </w:r>
      <w:proofErr w:type="gramStart"/>
      <w:r w:rsidRPr="00BF662C">
        <w:t>一切丰</w:t>
      </w:r>
      <w:proofErr w:type="gramEnd"/>
      <w:r w:rsidRPr="00BF662C">
        <w:t>华，宛如江浙的小香港。</w:t>
      </w:r>
    </w:p>
    <w:p w:rsidR="002B0BF8" w:rsidRPr="00BF662C" w:rsidRDefault="002B0BF8" w:rsidP="002B0BF8">
      <w:pPr>
        <w:spacing w:before="312" w:after="312"/>
        <w:ind w:firstLine="480"/>
      </w:pPr>
      <w:r w:rsidRPr="0060255B">
        <w:lastRenderedPageBreak/>
        <w:t>人与自然和谐是其最大的特点。其中最为突出的是</w:t>
      </w:r>
      <w:r w:rsidRPr="0060255B">
        <w:t>“</w:t>
      </w:r>
      <w:r w:rsidRPr="0060255B">
        <w:t>一江二石</w:t>
      </w:r>
      <w:r w:rsidRPr="0060255B">
        <w:t>”</w:t>
      </w:r>
      <w:r w:rsidRPr="0060255B">
        <w:t>。一江，指贯穿青田全境、水质达国家二级标准、享有</w:t>
      </w:r>
      <w:r w:rsidRPr="0060255B">
        <w:t>“</w:t>
      </w:r>
      <w:r w:rsidRPr="0060255B">
        <w:t>华东漓江</w:t>
      </w:r>
      <w:r w:rsidRPr="0060255B">
        <w:t>”</w:t>
      </w:r>
      <w:r w:rsidRPr="0060255B">
        <w:t>之称的瓯江。瓯江以一河清水为</w:t>
      </w:r>
      <w:r w:rsidRPr="00BF662C">
        <w:t>本，衬以两岸错落有致的卵石滩林等如画景致，从古至今，引得游人如织：传说我们的祖先轩辕曾驾舟从缙云来到青田，忘情于石门瀑布，至今轩辕遗迹犹在；光武帝、宋高宗、明太祖也曾在瓯江浪里飞舟，留下许多动人的故事；历代名宦豪客，如谢灵运、李白、王安石、秦观、沈</w:t>
      </w:r>
      <w:proofErr w:type="gramStart"/>
      <w:r w:rsidRPr="00BF662C">
        <w:t>括</w:t>
      </w:r>
      <w:proofErr w:type="gramEnd"/>
      <w:r w:rsidRPr="00BF662C">
        <w:t>、文天</w:t>
      </w:r>
      <w:proofErr w:type="gramStart"/>
      <w:r w:rsidRPr="00BF662C">
        <w:t>祥</w:t>
      </w:r>
      <w:proofErr w:type="gramEnd"/>
      <w:r w:rsidRPr="00BF662C">
        <w:t>、王十朋、陆游、高明、张孚敬、袁枚、阮元、朱彝尊、郭沫若等人都曾在这里或高歌，或低吟，留下佳句诗篇无数；二石分别指石门洞和青田石雕。道教三十六洞天之第十二洞天、国家级著名风景名胜区石门洞位于县城以西</w:t>
      </w:r>
      <w:r w:rsidRPr="00BF662C">
        <w:t>30</w:t>
      </w:r>
      <w:r w:rsidRPr="00BF662C">
        <w:t>公里处，因山水</w:t>
      </w:r>
      <w:proofErr w:type="gramStart"/>
      <w:r w:rsidRPr="00BF662C">
        <w:t>诗祖谢</w:t>
      </w:r>
      <w:proofErr w:type="gramEnd"/>
      <w:r w:rsidRPr="00BF662C">
        <w:t>灵运登临赋诗而声名远扬，又因明代卓越的军事谋略家、政治家、文学家</w:t>
      </w:r>
      <w:r w:rsidRPr="00BF662C">
        <w:t>——</w:t>
      </w:r>
      <w:r w:rsidRPr="00BF662C">
        <w:t>刘基在此读书著学而倍添人文魅力。历代文人学士先后在此留下题咏歌赋及珍贵墨迹，至今石门洞还保存着百余处摩崖碑刻。另有</w:t>
      </w:r>
      <w:proofErr w:type="gramStart"/>
      <w:r w:rsidRPr="00BF662C">
        <w:t>位于县</w:t>
      </w:r>
      <w:proofErr w:type="gramEnd"/>
      <w:r w:rsidRPr="00BF662C">
        <w:t>城北隅，因古时有白鹤栖息而得名，被列为道教第三十洞天的</w:t>
      </w:r>
      <w:proofErr w:type="gramStart"/>
      <w:r w:rsidRPr="00BF662C">
        <w:t>太</w:t>
      </w:r>
      <w:proofErr w:type="gramEnd"/>
      <w:r w:rsidRPr="00BF662C">
        <w:t>鹤山景区，及</w:t>
      </w:r>
      <w:proofErr w:type="gramStart"/>
      <w:r w:rsidRPr="00BF662C">
        <w:t>座落</w:t>
      </w:r>
      <w:proofErr w:type="gramEnd"/>
      <w:r w:rsidRPr="00BF662C">
        <w:t>在下属各乡镇的千丝岩、</w:t>
      </w:r>
      <w:r w:rsidRPr="00BF662C">
        <w:t>“</w:t>
      </w:r>
      <w:r w:rsidRPr="00BF662C">
        <w:t>中国田鱼村</w:t>
      </w:r>
      <w:r w:rsidRPr="00BF662C">
        <w:t>”</w:t>
      </w:r>
      <w:r w:rsidRPr="00BF662C">
        <w:t>、奇云山、金鸡山（海拔</w:t>
      </w:r>
      <w:r w:rsidRPr="00BF662C">
        <w:t>1300</w:t>
      </w:r>
      <w:r w:rsidRPr="00BF662C">
        <w:t>米，有</w:t>
      </w:r>
      <w:r w:rsidRPr="00BF662C">
        <w:t>“</w:t>
      </w:r>
      <w:r w:rsidRPr="00BF662C">
        <w:t>东</w:t>
      </w:r>
      <w:proofErr w:type="gramStart"/>
      <w:r w:rsidRPr="00BF662C">
        <w:t>瓯</w:t>
      </w:r>
      <w:proofErr w:type="gramEnd"/>
      <w:r w:rsidRPr="00BF662C">
        <w:t>第一山</w:t>
      </w:r>
      <w:r w:rsidRPr="00BF662C">
        <w:t>”</w:t>
      </w:r>
      <w:r w:rsidRPr="00BF662C">
        <w:t>之美名）、九门寨、小石门和位于海拔</w:t>
      </w:r>
      <w:r w:rsidRPr="00BF662C">
        <w:t>500</w:t>
      </w:r>
      <w:r w:rsidRPr="00BF662C">
        <w:t>米高山上，具有浓厚的宗教文化特色的中国百座名寺之一</w:t>
      </w:r>
      <w:r w:rsidRPr="00BF662C">
        <w:t>——</w:t>
      </w:r>
      <w:r w:rsidRPr="00BF662C">
        <w:t>清真禅寺等景区，枚不胜数，都是文化与自然共存、灵秀与原始共处的绝妙旅游胜地。浙江省五大百亿工程</w:t>
      </w:r>
      <w:proofErr w:type="gramStart"/>
      <w:r w:rsidRPr="00BF662C">
        <w:t>—</w:t>
      </w:r>
      <w:r w:rsidRPr="00BF662C">
        <w:t>滩坑</w:t>
      </w:r>
      <w:proofErr w:type="gramEnd"/>
      <w:r w:rsidRPr="00BF662C">
        <w:t>电站建成，将形成</w:t>
      </w:r>
      <w:r w:rsidRPr="00BF662C">
        <w:t>70</w:t>
      </w:r>
      <w:r w:rsidRPr="00BF662C">
        <w:t>多平方公里的湖面，旅游开发潜力巨大，县委县府以</w:t>
      </w:r>
      <w:r w:rsidRPr="00BF662C">
        <w:t>“</w:t>
      </w:r>
      <w:r w:rsidRPr="00BF662C">
        <w:t>万国水上公园</w:t>
      </w:r>
      <w:r w:rsidRPr="00BF662C">
        <w:t>”</w:t>
      </w:r>
      <w:r w:rsidRPr="00BF662C">
        <w:t>为主题，着力打造国家级旅游度假区，为青田旅游事业跨越式发展提供较好的基础。</w:t>
      </w:r>
    </w:p>
    <w:p w:rsidR="002B0BF8" w:rsidRDefault="002B0BF8" w:rsidP="002B0BF8">
      <w:pPr>
        <w:spacing w:before="312" w:after="312"/>
        <w:ind w:firstLine="480"/>
        <w:sectPr w:rsidR="002B0BF8" w:rsidSect="00064BE5">
          <w:footerReference w:type="default" r:id="rId13"/>
          <w:pgSz w:w="11906" w:h="16838"/>
          <w:pgMar w:top="1440" w:right="1800" w:bottom="1440" w:left="1800" w:header="851" w:footer="992" w:gutter="0"/>
          <w:pgNumType w:start="1"/>
          <w:cols w:space="425"/>
          <w:docGrid w:type="lines" w:linePitch="312"/>
        </w:sectPr>
      </w:pPr>
      <w:r w:rsidRPr="00DF5337">
        <w:rPr>
          <w:rFonts w:hint="eastAsia"/>
        </w:rPr>
        <w:t>发展</w:t>
      </w:r>
      <w:r>
        <w:rPr>
          <w:rFonts w:hint="eastAsia"/>
        </w:rPr>
        <w:t>青田</w:t>
      </w:r>
      <w:r w:rsidRPr="00DF5337">
        <w:rPr>
          <w:rFonts w:hint="eastAsia"/>
        </w:rPr>
        <w:t>乡村旅游，对于推动农村致富奔小康，促进农村精神文明建设、提升地方整体形象、推进社会主义新农村建设，具有极为重要的意义。青田的学者和各级政府现在都已形成共识，发展乡村旅游是建设社会主义新农村的重要途径之一，对乡村旅游的联动效应抱有很高的期望。发展乡村旅游，</w:t>
      </w:r>
      <w:r>
        <w:rPr>
          <w:rFonts w:hint="eastAsia"/>
        </w:rPr>
        <w:t>不仅可以促进中心、村的形成，增强城市对乡村的带动能力与</w:t>
      </w:r>
      <w:r w:rsidRPr="00DF5337">
        <w:rPr>
          <w:rFonts w:hint="eastAsia"/>
        </w:rPr>
        <w:t>加速农村基础设施改造的进程。</w:t>
      </w:r>
      <w:r>
        <w:rPr>
          <w:rFonts w:hint="eastAsia"/>
        </w:rPr>
        <w:t>而且可以迅速提高农民的文化素质修养</w:t>
      </w:r>
      <w:r w:rsidRPr="00DF5337">
        <w:rPr>
          <w:rFonts w:hint="eastAsia"/>
        </w:rPr>
        <w:t>，有利于促进文化遗产的挖掘和保护。</w:t>
      </w:r>
      <w:r w:rsidRPr="00875B06">
        <w:t>该县重点</w:t>
      </w:r>
      <w:proofErr w:type="gramStart"/>
      <w:r w:rsidRPr="00875B06">
        <w:t>围绕侨家乐</w:t>
      </w:r>
      <w:proofErr w:type="gramEnd"/>
      <w:r w:rsidRPr="00875B06">
        <w:t>与民宿来做文章，充分发挥侨乡优势，制定出台了民宿经济发展五年规划和三年行动计划，</w:t>
      </w:r>
      <w:proofErr w:type="gramStart"/>
      <w:r w:rsidRPr="00875B06">
        <w:t>以及侨家乐</w:t>
      </w:r>
      <w:proofErr w:type="gramEnd"/>
      <w:r w:rsidRPr="00875B06">
        <w:t>民宿经济扶持办法，开通审批</w:t>
      </w:r>
      <w:r w:rsidRPr="00875B06">
        <w:t>“</w:t>
      </w:r>
      <w:r w:rsidRPr="00875B06">
        <w:t>绿色通道</w:t>
      </w:r>
      <w:r w:rsidRPr="00875B06">
        <w:t>”</w:t>
      </w:r>
      <w:r w:rsidRPr="00875B06">
        <w:t>，力促民宿经济发展。截至</w:t>
      </w:r>
      <w:r w:rsidRPr="00875B06">
        <w:t>2016</w:t>
      </w:r>
      <w:r w:rsidRPr="00875B06">
        <w:t>年</w:t>
      </w:r>
      <w:r w:rsidRPr="00875B06">
        <w:t>3</w:t>
      </w:r>
      <w:r w:rsidRPr="00875B06">
        <w:t>月底，全县通过市级验收的农家乐综合体</w:t>
      </w:r>
      <w:r w:rsidRPr="00875B06">
        <w:t>3</w:t>
      </w:r>
      <w:r w:rsidRPr="00875B06">
        <w:lastRenderedPageBreak/>
        <w:t>个，省级农家</w:t>
      </w:r>
      <w:proofErr w:type="gramStart"/>
      <w:r w:rsidRPr="00875B06">
        <w:t>乐旅游</w:t>
      </w:r>
      <w:proofErr w:type="gramEnd"/>
      <w:r w:rsidRPr="00875B06">
        <w:t>村</w:t>
      </w:r>
      <w:r w:rsidRPr="00875B06">
        <w:t>2</w:t>
      </w:r>
      <w:r w:rsidRPr="00875B06">
        <w:t>个，市级农家</w:t>
      </w:r>
      <w:proofErr w:type="gramStart"/>
      <w:r w:rsidRPr="00875B06">
        <w:t>乐旅游</w:t>
      </w:r>
      <w:proofErr w:type="gramEnd"/>
      <w:r w:rsidRPr="00875B06">
        <w:t>村有小舟山村共</w:t>
      </w:r>
      <w:r w:rsidRPr="00875B06">
        <w:t>1</w:t>
      </w:r>
      <w:r w:rsidRPr="00875B06">
        <w:t>个、市级农家乐特色点</w:t>
      </w:r>
      <w:r w:rsidRPr="00875B06">
        <w:t>6</w:t>
      </w:r>
      <w:r w:rsidRPr="00875B06">
        <w:t>个，其中星级农家</w:t>
      </w:r>
      <w:proofErr w:type="gramStart"/>
      <w:r w:rsidRPr="00875B06">
        <w:t>乐经营</w:t>
      </w:r>
      <w:proofErr w:type="gramEnd"/>
      <w:r w:rsidRPr="00875B06">
        <w:t>户（点）</w:t>
      </w:r>
      <w:r w:rsidRPr="00875B06">
        <w:t>86</w:t>
      </w:r>
      <w:r w:rsidRPr="00875B06">
        <w:t>户。</w:t>
      </w:r>
      <w:r w:rsidRPr="00A91C13">
        <w:t>2015</w:t>
      </w:r>
      <w:r w:rsidRPr="00A91C13">
        <w:t>年该县接待旅游总人数</w:t>
      </w:r>
      <w:r w:rsidRPr="00A91C13">
        <w:t>707.41</w:t>
      </w:r>
      <w:r w:rsidRPr="00A91C13">
        <w:t>万人次，同比增长</w:t>
      </w:r>
      <w:r w:rsidRPr="00A91C13">
        <w:t>22.0%;</w:t>
      </w:r>
      <w:r w:rsidRPr="00A91C13">
        <w:t>实现旅游总收入</w:t>
      </w:r>
      <w:r w:rsidRPr="00A91C13">
        <w:t>113.0</w:t>
      </w:r>
      <w:r w:rsidRPr="00A91C13">
        <w:t>亿元，同比增长</w:t>
      </w:r>
      <w:r w:rsidRPr="00A91C13">
        <w:t>26.0%</w:t>
      </w:r>
      <w:r w:rsidRPr="00A91C13">
        <w:t>。</w:t>
      </w:r>
      <w:r w:rsidR="00064BE5">
        <w:rPr>
          <w:rFonts w:hint="eastAsia"/>
        </w:rPr>
        <w:t xml:space="preserve">               </w:t>
      </w:r>
      <w:r w:rsidRPr="00DF5337">
        <w:rPr>
          <w:rFonts w:hint="eastAsia"/>
        </w:rPr>
        <w:t>虽然，青田目前的乡村旅游发展还处在初始阶段，</w:t>
      </w:r>
      <w:r>
        <w:rPr>
          <w:rFonts w:hint="eastAsia"/>
        </w:rPr>
        <w:t>还存在许多问题，但青田却拥有得天独厚的优势，具备发展乡村旅游的巨</w:t>
      </w:r>
      <w:r w:rsidRPr="00DF5337">
        <w:rPr>
          <w:rFonts w:hint="eastAsia"/>
        </w:rPr>
        <w:t>大潜力。青田如果能利用好这些优势，青田的乡村旅游一定有</w:t>
      </w:r>
      <w:r>
        <w:rPr>
          <w:rFonts w:hint="eastAsia"/>
        </w:rPr>
        <w:t>非常</w:t>
      </w:r>
      <w:r w:rsidRPr="00DF5337">
        <w:rPr>
          <w:rFonts w:hint="eastAsia"/>
        </w:rPr>
        <w:t>美好的明天。</w:t>
      </w:r>
    </w:p>
    <w:p w:rsidR="002B0BF8" w:rsidRPr="002B0BF8" w:rsidRDefault="002B0BF8" w:rsidP="00740DC0">
      <w:pPr>
        <w:pStyle w:val="a5"/>
        <w:ind w:firstLine="643"/>
      </w:pPr>
      <w:bookmarkStart w:id="4" w:name="_Toc455831618"/>
      <w:bookmarkStart w:id="5" w:name="_Toc461632667"/>
      <w:bookmarkStart w:id="6" w:name="_Toc462221788"/>
      <w:bookmarkStart w:id="7" w:name="_Toc462224484"/>
      <w:r w:rsidRPr="002B0BF8">
        <w:rPr>
          <w:rFonts w:hint="eastAsia"/>
        </w:rPr>
        <w:lastRenderedPageBreak/>
        <w:t>青田县发展乡村旅游的问题分析</w:t>
      </w:r>
      <w:bookmarkEnd w:id="4"/>
      <w:bookmarkEnd w:id="5"/>
      <w:bookmarkEnd w:id="6"/>
      <w:bookmarkEnd w:id="7"/>
    </w:p>
    <w:p w:rsidR="002B0BF8" w:rsidRPr="002B0BF8" w:rsidRDefault="002B0BF8" w:rsidP="002B0BF8">
      <w:pPr>
        <w:spacing w:before="312" w:after="312"/>
        <w:ind w:firstLine="480"/>
      </w:pPr>
      <w:r w:rsidRPr="002B0BF8">
        <w:rPr>
          <w:rFonts w:hint="eastAsia"/>
        </w:rPr>
        <w:t>青田目前的乡村旅游发展还处在初始阶段，还存在许多问题，这些问题主要表现在一下方面：</w:t>
      </w:r>
    </w:p>
    <w:p w:rsidR="002B0BF8" w:rsidRPr="002B0BF8" w:rsidRDefault="002B0BF8" w:rsidP="002B0BF8">
      <w:pPr>
        <w:spacing w:before="312" w:after="312" w:line="312" w:lineRule="auto"/>
        <w:ind w:firstLineChars="0" w:firstLine="0"/>
        <w:outlineLvl w:val="1"/>
        <w:rPr>
          <w:rFonts w:ascii="Cambria" w:hAnsi="Cambria"/>
          <w:b/>
          <w:bCs/>
          <w:kern w:val="28"/>
          <w:sz w:val="32"/>
          <w:szCs w:val="32"/>
        </w:rPr>
      </w:pPr>
      <w:bookmarkStart w:id="8" w:name="_Toc455831619"/>
      <w:bookmarkStart w:id="9" w:name="_Toc461632668"/>
      <w:bookmarkStart w:id="10" w:name="_Toc462221789"/>
      <w:bookmarkStart w:id="11" w:name="_Toc462224485"/>
      <w:r w:rsidRPr="002B0BF8">
        <w:rPr>
          <w:rFonts w:ascii="Cambria" w:hAnsi="Cambria" w:hint="eastAsia"/>
          <w:b/>
          <w:bCs/>
          <w:kern w:val="28"/>
          <w:sz w:val="32"/>
          <w:szCs w:val="32"/>
        </w:rPr>
        <w:t>（一）青田县乡村旅游发展尚处于初始阶段。</w:t>
      </w:r>
      <w:bookmarkEnd w:id="8"/>
      <w:bookmarkEnd w:id="9"/>
      <w:bookmarkEnd w:id="10"/>
      <w:bookmarkEnd w:id="11"/>
    </w:p>
    <w:p w:rsidR="002B0BF8" w:rsidRPr="002B0BF8" w:rsidRDefault="002B0BF8" w:rsidP="002B0BF8">
      <w:pPr>
        <w:spacing w:before="312" w:after="312"/>
        <w:ind w:firstLine="480"/>
      </w:pPr>
      <w:r w:rsidRPr="002B0BF8">
        <w:rPr>
          <w:rFonts w:hint="eastAsia"/>
        </w:rPr>
        <w:t>青田县各级政府和部门都高度重视乡村旅游建设，认为乡村旅游是解决农村剩余劳动力的再就业，解决农村脱贫致富的最好捷径。因而一哄而上，纷纷上项目，抢占双休日及长假休闲度假旅游市场。但缺乏有效的指导，管理机构也不健全，缺少必要的资金投入，目前还停留在较低层次的发展阶段，巨大潜力远未开发出来。青田县的乡村旅游类型目前以农家乐和自然风光观光为主，层次较低，尚属于乡村旅游发展的初始阶段。青田县多数乡村旅游点的开发类型单一，产品异质性差，特色不明显。经营者缺乏对当地农耕文化、养殖文化、古村落文化、古人古训、传统手工艺品等的研究。除了少数地方修葺几栋故居，邀请客人吃农家饭等之外，绝大多数在乡村进行的仍然是观光旅游，很少有融知识性、探素性、趣味性于一体的体验性旅游项目。使游客不能深入了解民俗文化，求知探索，不能满足游客的内在需求和满意度。</w:t>
      </w:r>
    </w:p>
    <w:p w:rsidR="002B0BF8" w:rsidRPr="002B0BF8" w:rsidRDefault="002B0BF8" w:rsidP="002B0BF8">
      <w:pPr>
        <w:spacing w:before="312" w:after="312" w:line="312" w:lineRule="auto"/>
        <w:ind w:firstLineChars="0" w:firstLine="0"/>
        <w:outlineLvl w:val="1"/>
        <w:rPr>
          <w:rFonts w:ascii="Cambria" w:hAnsi="Cambria"/>
          <w:b/>
          <w:bCs/>
          <w:kern w:val="28"/>
          <w:sz w:val="32"/>
          <w:szCs w:val="32"/>
        </w:rPr>
      </w:pPr>
      <w:bookmarkStart w:id="12" w:name="_Toc455831620"/>
      <w:bookmarkStart w:id="13" w:name="_Toc461632669"/>
      <w:bookmarkStart w:id="14" w:name="_Toc462221790"/>
      <w:bookmarkStart w:id="15" w:name="_Toc462224486"/>
      <w:r w:rsidRPr="002B0BF8">
        <w:rPr>
          <w:rFonts w:ascii="Cambria" w:hAnsi="Cambria" w:hint="eastAsia"/>
          <w:b/>
          <w:bCs/>
          <w:kern w:val="28"/>
          <w:sz w:val="32"/>
          <w:szCs w:val="32"/>
        </w:rPr>
        <w:t>（二）乡村旅游发展缺乏统一的规划，旅游产品雷同。</w:t>
      </w:r>
      <w:bookmarkEnd w:id="12"/>
      <w:bookmarkEnd w:id="13"/>
      <w:bookmarkEnd w:id="14"/>
      <w:bookmarkEnd w:id="15"/>
    </w:p>
    <w:p w:rsidR="002B0BF8" w:rsidRPr="002B0BF8" w:rsidRDefault="002B0BF8" w:rsidP="002B0BF8">
      <w:pPr>
        <w:spacing w:before="312" w:after="312"/>
        <w:ind w:firstLine="480"/>
      </w:pPr>
      <w:r w:rsidRPr="002B0BF8">
        <w:rPr>
          <w:rFonts w:hint="eastAsia"/>
        </w:rPr>
        <w:t>青田县乡村旅游发展起步较晚，直到</w:t>
      </w:r>
      <w:r w:rsidRPr="002B0BF8">
        <w:rPr>
          <w:rFonts w:hint="eastAsia"/>
        </w:rPr>
        <w:t>2007</w:t>
      </w:r>
      <w:r w:rsidRPr="002B0BF8">
        <w:rPr>
          <w:rFonts w:hint="eastAsia"/>
        </w:rPr>
        <w:t>年，政府才对乡村旅游区</w:t>
      </w:r>
      <w:r w:rsidRPr="002B0BF8">
        <w:rPr>
          <w:rFonts w:hint="eastAsia"/>
        </w:rPr>
        <w:t>(</w:t>
      </w:r>
      <w:r w:rsidRPr="002B0BF8">
        <w:rPr>
          <w:rFonts w:hint="eastAsia"/>
        </w:rPr>
        <w:t>点</w:t>
      </w:r>
      <w:r w:rsidRPr="002B0BF8">
        <w:rPr>
          <w:rFonts w:hint="eastAsia"/>
        </w:rPr>
        <w:t>)</w:t>
      </w:r>
      <w:r w:rsidRPr="002B0BF8">
        <w:rPr>
          <w:rFonts w:hint="eastAsia"/>
        </w:rPr>
        <w:t>的经营进行指导，并采取了一些手段和措施推动乡村旅游发展，编写了县级的乡村旅游</w:t>
      </w:r>
      <w:r w:rsidRPr="002B0BF8">
        <w:rPr>
          <w:rFonts w:hint="eastAsia"/>
        </w:rPr>
        <w:t>(</w:t>
      </w:r>
      <w:r w:rsidRPr="002B0BF8">
        <w:rPr>
          <w:rFonts w:hint="eastAsia"/>
        </w:rPr>
        <w:t>农家乐</w:t>
      </w:r>
      <w:r w:rsidRPr="002B0BF8">
        <w:rPr>
          <w:rFonts w:hint="eastAsia"/>
        </w:rPr>
        <w:t>)</w:t>
      </w:r>
      <w:r w:rsidRPr="002B0BF8">
        <w:rPr>
          <w:rFonts w:hint="eastAsia"/>
        </w:rPr>
        <w:t>发展规划。但实际上，由于牵涉到许多人力、物力、多部门合作问题，致使规划束之高阁，没有很好的实施。因此，青田县乡村旅游发展还是缺乏总体性发展规划的指导，导致同区域旅游产品雷同现象严重。各乡村旅游区</w:t>
      </w:r>
      <w:r w:rsidRPr="002B0BF8">
        <w:rPr>
          <w:rFonts w:hint="eastAsia"/>
        </w:rPr>
        <w:t>(</w:t>
      </w:r>
      <w:r w:rsidRPr="002B0BF8">
        <w:rPr>
          <w:rFonts w:hint="eastAsia"/>
        </w:rPr>
        <w:t>点</w:t>
      </w:r>
      <w:r w:rsidRPr="002B0BF8">
        <w:rPr>
          <w:rFonts w:hint="eastAsia"/>
        </w:rPr>
        <w:t>)</w:t>
      </w:r>
      <w:r w:rsidRPr="002B0BF8">
        <w:rPr>
          <w:rFonts w:hint="eastAsia"/>
        </w:rPr>
        <w:t>忽视了对旅游景点的整体规划，忽视了对旅游景点的差异性的研究，缺乏对文化的挖掘，仅仅局限在观光层次。而同区域的自然景观又有一定的趋同性，产品的特性没有充分体现，使得乡村旅游产品的内容和形式基本雷同，影响了产品的吸引力，使游客到过一个景点后就不愿意再去雷同的景点，客源分流严重。同时还</w:t>
      </w:r>
      <w:r w:rsidRPr="002B0BF8">
        <w:rPr>
          <w:rFonts w:hint="eastAsia"/>
        </w:rPr>
        <w:lastRenderedPageBreak/>
        <w:t>会加大旅游景点间的竞争压力，采取压价等手段来招揽游客，形成恶性竞争。该县有的乡村旅游点的开发贪大求洋，“乡土性”不足，“城镇化”有余，在规划设计、建筑形式和材料、设施设备、管理服务各方</w:t>
      </w:r>
      <w:proofErr w:type="gramStart"/>
      <w:r w:rsidRPr="002B0BF8">
        <w:rPr>
          <w:rFonts w:hint="eastAsia"/>
        </w:rPr>
        <w:t>面简单</w:t>
      </w:r>
      <w:proofErr w:type="gramEnd"/>
      <w:r w:rsidRPr="002B0BF8">
        <w:rPr>
          <w:rFonts w:hint="eastAsia"/>
        </w:rPr>
        <w:t>地学习城市。令那些希望在乡村游中寻找“土”味的城市游客大为失望。因为低层次重复开发，粗放经营，竞争混乱，互打价格战，市场很快就由热变冷。</w:t>
      </w:r>
    </w:p>
    <w:p w:rsidR="002B0BF8" w:rsidRPr="002B0BF8" w:rsidRDefault="002B0BF8" w:rsidP="002B0BF8">
      <w:pPr>
        <w:spacing w:before="312" w:after="312" w:line="312" w:lineRule="auto"/>
        <w:ind w:firstLineChars="0" w:firstLine="0"/>
        <w:outlineLvl w:val="1"/>
        <w:rPr>
          <w:rFonts w:ascii="Cambria" w:hAnsi="Cambria"/>
          <w:b/>
          <w:bCs/>
          <w:kern w:val="28"/>
          <w:sz w:val="32"/>
          <w:szCs w:val="32"/>
        </w:rPr>
      </w:pPr>
      <w:bookmarkStart w:id="16" w:name="_Toc455831621"/>
      <w:bookmarkStart w:id="17" w:name="_Toc461632670"/>
      <w:bookmarkStart w:id="18" w:name="_Toc462221791"/>
      <w:bookmarkStart w:id="19" w:name="_Toc462224487"/>
      <w:r w:rsidRPr="002B0BF8">
        <w:rPr>
          <w:rFonts w:ascii="Cambria" w:hAnsi="Cambria" w:hint="eastAsia"/>
          <w:b/>
          <w:bCs/>
          <w:kern w:val="28"/>
          <w:sz w:val="32"/>
          <w:szCs w:val="32"/>
        </w:rPr>
        <w:t>（三）政府投入不足，基础设施薄弱，接待能力低。</w:t>
      </w:r>
      <w:bookmarkEnd w:id="16"/>
      <w:bookmarkEnd w:id="17"/>
      <w:bookmarkEnd w:id="18"/>
      <w:bookmarkEnd w:id="19"/>
    </w:p>
    <w:p w:rsidR="002B0BF8" w:rsidRPr="002B0BF8" w:rsidRDefault="002B0BF8" w:rsidP="002B0BF8">
      <w:pPr>
        <w:spacing w:before="312" w:after="312"/>
        <w:ind w:firstLine="480"/>
      </w:pPr>
      <w:r w:rsidRPr="002B0BF8">
        <w:rPr>
          <w:rFonts w:hint="eastAsia"/>
        </w:rPr>
        <w:t>青田属于浙西南欠发达地区，经济基础相对薄弱，虽然近两年来开始重视对乡村旅游发展的引导和培育，设立了乡村旅游的专项发展基金，该县各级政府对乡村旅游的投入也在不断增加，对一些地方的农业综合开发、扶贫、解决人畜饮水以及农村公路建设等给予了一些投入，如建立“伯温休闲度假村”特色乡村、章旦乡栖霞山省级现代农业综合区等。但总体上这些投入对于开发乡村旅游、完善基础设施所需的庞大资金来一说仍然是杯水车薪，加上农村基层财政也非常薄弱，社会资本注入不够，所以目前青田乡村旅游的发展主要还是靠业主、农民自身有限的投入为主。资金瓶颈严重制约了乡村旅游区</w:t>
      </w:r>
      <w:r w:rsidRPr="002B0BF8">
        <w:rPr>
          <w:rFonts w:hint="eastAsia"/>
        </w:rPr>
        <w:t>(</w:t>
      </w:r>
      <w:r w:rsidRPr="002B0BF8">
        <w:rPr>
          <w:rFonts w:hint="eastAsia"/>
        </w:rPr>
        <w:t>点</w:t>
      </w:r>
      <w:r w:rsidRPr="002B0BF8">
        <w:rPr>
          <w:rFonts w:hint="eastAsia"/>
        </w:rPr>
        <w:t>)</w:t>
      </w:r>
      <w:r w:rsidRPr="002B0BF8">
        <w:rPr>
          <w:rFonts w:hint="eastAsia"/>
        </w:rPr>
        <w:t>的规模开发和品牌效应，造成了该县乡村旅游也存在旅游配套基础设施不够完善、旅游产品单一等多方面短板。如去青田小舟山看过梯田的游客往往会发出这样的感叹：“景虽好看，但交通太不方便。”也难怪，</w:t>
      </w:r>
      <w:proofErr w:type="gramStart"/>
      <w:r w:rsidRPr="002B0BF8">
        <w:rPr>
          <w:rFonts w:hint="eastAsia"/>
        </w:rPr>
        <w:t>温溪到</w:t>
      </w:r>
      <w:proofErr w:type="gramEnd"/>
      <w:r w:rsidRPr="002B0BF8">
        <w:rPr>
          <w:rFonts w:hint="eastAsia"/>
        </w:rPr>
        <w:t>小舟山现有公路蜿蜒曲折、路面狭窄。尤其是每年</w:t>
      </w:r>
      <w:r w:rsidRPr="002B0BF8">
        <w:rPr>
          <w:rFonts w:hint="eastAsia"/>
        </w:rPr>
        <w:t>3</w:t>
      </w:r>
      <w:r w:rsidRPr="002B0BF8">
        <w:rPr>
          <w:rFonts w:hint="eastAsia"/>
        </w:rPr>
        <w:t>、</w:t>
      </w:r>
      <w:r w:rsidRPr="002B0BF8">
        <w:rPr>
          <w:rFonts w:hint="eastAsia"/>
        </w:rPr>
        <w:t>4</w:t>
      </w:r>
      <w:r w:rsidRPr="002B0BF8">
        <w:rPr>
          <w:rFonts w:hint="eastAsia"/>
        </w:rPr>
        <w:t>月份油菜花开的季节，进出景区的汽车长龙往往让广大游客游兴大减。</w:t>
      </w:r>
    </w:p>
    <w:p w:rsidR="002B0BF8" w:rsidRPr="002B0BF8" w:rsidRDefault="002B0BF8" w:rsidP="002B0BF8">
      <w:pPr>
        <w:spacing w:before="312" w:after="312"/>
        <w:ind w:firstLine="480"/>
      </w:pPr>
      <w:r w:rsidRPr="002B0BF8">
        <w:rPr>
          <w:rFonts w:hint="eastAsia"/>
        </w:rPr>
        <w:t>投入不足也制约了基础设施的改善和提高，不能使旅游者游得舒心舒适。近年来虽然金温铁路、高铁、高速公路使青田与外界的大交通条件有了长足的发展，但复杂的山区地形使得县内各乡镇，尤其是地处偏远的农村的交通条件仍然使城市内的游客只能望景兴叹。大多</w:t>
      </w:r>
      <w:proofErr w:type="gramStart"/>
      <w:r w:rsidRPr="002B0BF8">
        <w:rPr>
          <w:rFonts w:hint="eastAsia"/>
        </w:rPr>
        <w:t>接待区</w:t>
      </w:r>
      <w:proofErr w:type="gramEnd"/>
      <w:r w:rsidRPr="002B0BF8">
        <w:rPr>
          <w:rFonts w:hint="eastAsia"/>
        </w:rPr>
        <w:t>的休憩服务设施不足，缺少必要的休息、娱乐、餐饮等设备，影响了人们的旅游情趣。此外，尽管有的乡村旅游地风光宜人，但食宿设施的档次和卫生却达不到游客的需求，卫生设施设备缺乏，厕所简陋，卫生观念落后，影响了乡村游接待能力和服务质量的提高。</w:t>
      </w:r>
    </w:p>
    <w:p w:rsidR="002B0BF8" w:rsidRPr="002B0BF8" w:rsidRDefault="002B0BF8" w:rsidP="002B0BF8">
      <w:pPr>
        <w:spacing w:before="312" w:after="312" w:line="312" w:lineRule="auto"/>
        <w:ind w:firstLineChars="0" w:firstLine="0"/>
        <w:outlineLvl w:val="1"/>
        <w:rPr>
          <w:rFonts w:ascii="Cambria" w:hAnsi="Cambria"/>
          <w:b/>
          <w:bCs/>
          <w:kern w:val="28"/>
          <w:sz w:val="32"/>
          <w:szCs w:val="32"/>
        </w:rPr>
      </w:pPr>
      <w:bookmarkStart w:id="20" w:name="_Toc455831622"/>
      <w:bookmarkStart w:id="21" w:name="_Toc461632671"/>
      <w:bookmarkStart w:id="22" w:name="_Toc462221792"/>
      <w:bookmarkStart w:id="23" w:name="_Toc462224488"/>
      <w:r w:rsidRPr="002B0BF8">
        <w:rPr>
          <w:rFonts w:ascii="Cambria" w:hAnsi="Cambria" w:hint="eastAsia"/>
          <w:b/>
          <w:bCs/>
          <w:kern w:val="28"/>
          <w:sz w:val="32"/>
          <w:szCs w:val="32"/>
        </w:rPr>
        <w:t>（四）乡村旅游景点经营粗放，影响了接待服务质量。</w:t>
      </w:r>
      <w:bookmarkEnd w:id="20"/>
      <w:bookmarkEnd w:id="21"/>
      <w:bookmarkEnd w:id="22"/>
      <w:bookmarkEnd w:id="23"/>
    </w:p>
    <w:p w:rsidR="002B0BF8" w:rsidRPr="002B0BF8" w:rsidRDefault="002B0BF8" w:rsidP="002B0BF8">
      <w:pPr>
        <w:spacing w:before="312" w:after="312"/>
        <w:ind w:firstLine="480"/>
      </w:pPr>
      <w:r w:rsidRPr="002B0BF8">
        <w:rPr>
          <w:rFonts w:hint="eastAsia"/>
        </w:rPr>
        <w:lastRenderedPageBreak/>
        <w:t>随着旅游者旅游经验的不断成熟，对接待服务质量越来越重视，而乡村旅游地大多在农村，在实际操作中，乡村旅游为乡村劳动力转移找到了新出路，乡村社区的积极参与是乡村旅游发展的基本保障。但青田县多数乡村旅游景点经营粗放，还缺乏乡村旅游的相关法规和管理制度，行业准入制度很不完善，谁都可以成为乡村旅游的开发者，许多地方还是以家庭作坊式为主，造成经营管理中的随意性和混乱性。同时既是管理人员，又是服务人员的当地农民，往往受教育程度不高，缺乏系统有效的培训和锻炼，粗放式的经营，重视短期效益的小农意识，形成轻管理、低质量、低效益的恶性循环，严重影响了青田县乡村旅游业的进一步发展。另外该县乡村旅游的策划人才、管理人才、经营人才、市场营销人才、规划设计人才的奇缺，是制约乡村旅游发展上规模、上档次的关键，人才滞后严重制约了乡村旅游的市场化程度和品牌化程度，这对青田旅游发展是个大课题。因此当务之急是主管部门应积极加强管理，加大培训力度，提高当地住户的接待素质和参与水平。</w:t>
      </w:r>
    </w:p>
    <w:p w:rsidR="002B0BF8" w:rsidRPr="002B0BF8" w:rsidRDefault="002B0BF8" w:rsidP="002B0BF8">
      <w:pPr>
        <w:spacing w:before="312" w:after="312" w:line="312" w:lineRule="auto"/>
        <w:ind w:firstLineChars="0" w:firstLine="0"/>
        <w:outlineLvl w:val="1"/>
        <w:rPr>
          <w:rFonts w:ascii="Cambria" w:hAnsi="Cambria"/>
          <w:b/>
          <w:bCs/>
          <w:kern w:val="28"/>
          <w:sz w:val="32"/>
          <w:szCs w:val="32"/>
        </w:rPr>
      </w:pPr>
      <w:bookmarkStart w:id="24" w:name="_Toc455831623"/>
      <w:bookmarkStart w:id="25" w:name="_Toc461632672"/>
      <w:bookmarkStart w:id="26" w:name="_Toc462221793"/>
      <w:bookmarkStart w:id="27" w:name="_Toc462224489"/>
      <w:r w:rsidRPr="002B0BF8">
        <w:rPr>
          <w:rFonts w:ascii="Cambria" w:hAnsi="Cambria" w:hint="eastAsia"/>
          <w:b/>
          <w:bCs/>
          <w:kern w:val="28"/>
          <w:sz w:val="32"/>
          <w:szCs w:val="32"/>
        </w:rPr>
        <w:t>（五）整体营销不足，缺乏品牌意识。</w:t>
      </w:r>
      <w:bookmarkEnd w:id="24"/>
      <w:bookmarkEnd w:id="25"/>
      <w:bookmarkEnd w:id="26"/>
      <w:bookmarkEnd w:id="27"/>
    </w:p>
    <w:p w:rsidR="002B0BF8" w:rsidRPr="002B0BF8" w:rsidRDefault="002B0BF8" w:rsidP="002B0BF8">
      <w:pPr>
        <w:spacing w:before="312" w:after="312"/>
        <w:ind w:firstLine="480"/>
      </w:pPr>
      <w:r w:rsidRPr="002B0BF8">
        <w:rPr>
          <w:rFonts w:hint="eastAsia"/>
        </w:rPr>
        <w:t>旅游的异地消费性使得宣传促销对旅游者的消费选择和行为起着非常关键的作用，然而，由于缺乏足够的市场意识和资金投入，青田县乡村旅游的宣传促销大多还处在原始、被动的水平上，投入少，形式简单，专业水准差，甚至许多乡村旅游点几乎没有进行任何宣传促销，仅限于“回头客”的口头宣传。各乡镇在旅游宣传上各自为政，无法形成整体合力，并缺少科学、统一的策划方案，削弱和减少了宣传的影响力，难以形成品牌效应。很多人想去青田乡村旅游，却对乡村旅游点在哪里、怎么去、有什么特色、能体验点什么等都不甚了解，就连青田本地游客也是如此。因此必需将各自的优势整合包装起来，形成整体品牌和形象推向市场。</w:t>
      </w:r>
    </w:p>
    <w:p w:rsidR="002B0BF8" w:rsidRDefault="002B0BF8" w:rsidP="002B0BF8">
      <w:pPr>
        <w:spacing w:before="312" w:after="312" w:line="312" w:lineRule="auto"/>
        <w:ind w:firstLineChars="0" w:firstLine="0"/>
        <w:outlineLvl w:val="1"/>
        <w:rPr>
          <w:rFonts w:ascii="Cambria" w:hAnsi="Cambria"/>
          <w:b/>
          <w:bCs/>
          <w:kern w:val="28"/>
          <w:sz w:val="32"/>
          <w:szCs w:val="32"/>
        </w:rPr>
      </w:pPr>
      <w:bookmarkStart w:id="28" w:name="_Toc455831624"/>
      <w:bookmarkStart w:id="29" w:name="_Toc461632673"/>
      <w:bookmarkStart w:id="30" w:name="_Toc462221794"/>
      <w:bookmarkStart w:id="31" w:name="_Toc462224490"/>
      <w:r w:rsidRPr="002B0BF8">
        <w:rPr>
          <w:rFonts w:ascii="Cambria" w:hAnsi="Cambria" w:hint="eastAsia"/>
          <w:b/>
          <w:bCs/>
          <w:kern w:val="28"/>
          <w:sz w:val="32"/>
          <w:szCs w:val="32"/>
        </w:rPr>
        <w:t>（六）乡村生态环境和资源遭受破坏。</w:t>
      </w:r>
      <w:bookmarkEnd w:id="28"/>
      <w:bookmarkEnd w:id="29"/>
      <w:bookmarkEnd w:id="30"/>
      <w:bookmarkEnd w:id="31"/>
    </w:p>
    <w:p w:rsidR="00064BE5" w:rsidRPr="002B0BF8" w:rsidRDefault="00064BE5" w:rsidP="00906ACB">
      <w:pPr>
        <w:ind w:firstLine="480"/>
        <w:rPr>
          <w:rFonts w:ascii="Cambria" w:hAnsi="Cambria"/>
          <w:b/>
          <w:bCs/>
          <w:kern w:val="28"/>
          <w:sz w:val="32"/>
          <w:szCs w:val="32"/>
        </w:rPr>
      </w:pPr>
      <w:r>
        <w:rPr>
          <w:rFonts w:hint="eastAsia"/>
        </w:rPr>
        <w:t>青田县</w:t>
      </w:r>
      <w:r w:rsidRPr="00DF5337">
        <w:rPr>
          <w:rFonts w:hint="eastAsia"/>
        </w:rPr>
        <w:t>乡村旅游业起步较晚，保护政策、投资开发政策、信贷政策、经济扶持政策、税收政策等法律法规相对滞后，使得</w:t>
      </w:r>
      <w:r>
        <w:rPr>
          <w:rFonts w:hint="eastAsia"/>
        </w:rPr>
        <w:t>该县</w:t>
      </w:r>
      <w:r w:rsidRPr="00DF5337">
        <w:rPr>
          <w:rFonts w:hint="eastAsia"/>
        </w:rPr>
        <w:t>乡村旅游的发展缺少政策指导</w:t>
      </w:r>
      <w:r w:rsidRPr="00DF5337">
        <w:rPr>
          <w:rFonts w:hint="eastAsia"/>
        </w:rPr>
        <w:lastRenderedPageBreak/>
        <w:t>和规范，出现了不少问题，尤其是对乡村的原生态环境的破坏。部分政府部门与开发者对乡村旅游的理论研究不足，误认为乡村旅游就是到乡村观光，就是农家乐。只重视农田规划，加强标准化农田建设，但缺乏对原有的生态田园风光的保护</w:t>
      </w:r>
      <w:r w:rsidRPr="00DF5337">
        <w:rPr>
          <w:rFonts w:hint="eastAsia"/>
        </w:rPr>
        <w:t>;</w:t>
      </w:r>
      <w:r w:rsidRPr="00DF5337">
        <w:rPr>
          <w:rFonts w:hint="eastAsia"/>
        </w:rPr>
        <w:t>重视道路建设和小水电开发，却造成对旅游资源的破坏</w:t>
      </w:r>
      <w:r w:rsidRPr="00DF5337">
        <w:rPr>
          <w:rFonts w:hint="eastAsia"/>
        </w:rPr>
        <w:t>;</w:t>
      </w:r>
      <w:r w:rsidRPr="00DF5337">
        <w:rPr>
          <w:rFonts w:hint="eastAsia"/>
        </w:rPr>
        <w:t>重视清除农村卫生死角，但太过注重乡村房屋的美观度，拆除破旧古宅，大兴土木，建园造景，因而没有保护好乡村历史文化，失去了乡村原有的自然特色，失去了游客对乡村旅游内在需求。</w:t>
      </w:r>
    </w:p>
    <w:p w:rsidR="00064BE5" w:rsidRDefault="00064BE5" w:rsidP="002B0BF8">
      <w:pPr>
        <w:pStyle w:val="a5"/>
        <w:spacing w:before="312" w:after="312"/>
        <w:ind w:firstLine="643"/>
        <w:jc w:val="left"/>
      </w:pPr>
      <w:bookmarkStart w:id="32" w:name="_Toc455831625"/>
      <w:bookmarkStart w:id="33" w:name="_Toc461632674"/>
      <w:r>
        <w:br w:type="page"/>
      </w:r>
    </w:p>
    <w:p w:rsidR="002B0BF8" w:rsidRPr="00740DC0" w:rsidRDefault="002B0BF8" w:rsidP="00740DC0">
      <w:pPr>
        <w:pStyle w:val="a5"/>
        <w:ind w:firstLine="643"/>
      </w:pPr>
      <w:bookmarkStart w:id="34" w:name="_Toc462221795"/>
      <w:bookmarkStart w:id="35" w:name="_Toc462224491"/>
      <w:r w:rsidRPr="00740DC0">
        <w:rPr>
          <w:rFonts w:hint="eastAsia"/>
        </w:rPr>
        <w:lastRenderedPageBreak/>
        <w:t>改进青田县乡村旅游发展的对策</w:t>
      </w:r>
      <w:bookmarkEnd w:id="32"/>
      <w:bookmarkEnd w:id="33"/>
      <w:bookmarkEnd w:id="34"/>
      <w:bookmarkEnd w:id="35"/>
    </w:p>
    <w:p w:rsidR="002B0BF8" w:rsidRPr="002B0BF8" w:rsidRDefault="002B0BF8" w:rsidP="002B0BF8">
      <w:pPr>
        <w:spacing w:before="312" w:after="312" w:line="312" w:lineRule="auto"/>
        <w:ind w:firstLineChars="0" w:firstLine="0"/>
        <w:outlineLvl w:val="1"/>
        <w:rPr>
          <w:rFonts w:ascii="Cambria" w:hAnsi="Cambria"/>
          <w:b/>
          <w:bCs/>
          <w:kern w:val="28"/>
          <w:sz w:val="32"/>
          <w:szCs w:val="32"/>
        </w:rPr>
      </w:pPr>
      <w:bookmarkStart w:id="36" w:name="_Toc455831626"/>
      <w:bookmarkStart w:id="37" w:name="_Toc461632675"/>
      <w:bookmarkStart w:id="38" w:name="_Toc462221796"/>
      <w:bookmarkStart w:id="39" w:name="_Toc462224492"/>
      <w:r w:rsidRPr="002B0BF8">
        <w:rPr>
          <w:rFonts w:ascii="Cambria" w:hAnsi="Cambria" w:hint="eastAsia"/>
          <w:b/>
          <w:bCs/>
          <w:kern w:val="28"/>
          <w:sz w:val="32"/>
          <w:szCs w:val="32"/>
        </w:rPr>
        <w:t>（一）重视科学规划，培育特色乡村旅游。</w:t>
      </w:r>
      <w:bookmarkEnd w:id="36"/>
      <w:bookmarkEnd w:id="37"/>
      <w:bookmarkEnd w:id="38"/>
      <w:bookmarkEnd w:id="39"/>
    </w:p>
    <w:p w:rsidR="002B0BF8" w:rsidRPr="002B0BF8" w:rsidRDefault="002B0BF8" w:rsidP="002B0BF8">
      <w:pPr>
        <w:spacing w:before="312" w:after="312"/>
        <w:ind w:firstLine="480"/>
      </w:pPr>
      <w:r w:rsidRPr="002B0BF8">
        <w:rPr>
          <w:rFonts w:hint="eastAsia"/>
        </w:rPr>
        <w:t>在乡村旅游开发中，要立足资源优势，作到先规划后建设，通过系统的科学规划，有机整合乡村旅游资源，认真策划好开发项目，努力做到高起点、规模化、个性化。要强化乡村旅游产品的核心特色—乡土性，深挖青田在乡土文化、生态优势、</w:t>
      </w:r>
      <w:proofErr w:type="gramStart"/>
      <w:r w:rsidRPr="002B0BF8">
        <w:rPr>
          <w:rFonts w:hint="eastAsia"/>
        </w:rPr>
        <w:t>舍族风情</w:t>
      </w:r>
      <w:proofErr w:type="gramEnd"/>
      <w:r w:rsidRPr="002B0BF8">
        <w:rPr>
          <w:rFonts w:hint="eastAsia"/>
        </w:rPr>
        <w:t>、乡村民俗、土特产品等方面的开发潜力，彰显个性，错位发展，严防资源破坏和低水平重复建设，精心培育特色旅游产品，提高产品的文化内涵和品位。在空间布局上，要打破行政区划界限，抓各类示范典型，以点带面，合理规划布局，努力打造乡村旅游精品。重点抓好城乡结合部乡村旅游区、旅游区周边乡村旅游区和特色突出的乡村旅游区的规划建设。</w:t>
      </w:r>
    </w:p>
    <w:p w:rsidR="002B0BF8" w:rsidRPr="002B0BF8" w:rsidRDefault="002B0BF8" w:rsidP="002B0BF8">
      <w:pPr>
        <w:spacing w:before="312" w:after="312"/>
        <w:ind w:firstLine="480"/>
      </w:pPr>
      <w:r w:rsidRPr="002B0BF8">
        <w:rPr>
          <w:rFonts w:hint="eastAsia"/>
        </w:rPr>
        <w:t>1.</w:t>
      </w:r>
      <w:r w:rsidRPr="002B0BF8">
        <w:rPr>
          <w:rFonts w:hint="eastAsia"/>
        </w:rPr>
        <w:t>大力发展城乡结合部的乡村旅游。青田中心城区不仅是县域范围内旅游消费者最为集中的地方，同时也是外来旅游者进入青田的集散中心。在现阶段品牌旅游区不多、外来旅游者较少的情况下，以城镇居民为主的本地消费者将是今后一段时间内乡村旅游的基本客源支撑。城乡结合部的农村应结合自身条件，发挥邻接客源市场、交通便捷的优势，注重特色、扩大规模、提高档次，在发展中加强乡村旅游的区块集聚，形成具有较大市场影响力的乡村旅游品牌。</w:t>
      </w:r>
    </w:p>
    <w:p w:rsidR="002B0BF8" w:rsidRPr="002B0BF8" w:rsidRDefault="002B0BF8" w:rsidP="002B0BF8">
      <w:pPr>
        <w:spacing w:before="312" w:after="312"/>
        <w:ind w:firstLine="480"/>
      </w:pPr>
      <w:r w:rsidRPr="002B0BF8">
        <w:rPr>
          <w:rFonts w:hint="eastAsia"/>
        </w:rPr>
        <w:t xml:space="preserve">2. </w:t>
      </w:r>
      <w:r w:rsidRPr="002B0BF8">
        <w:rPr>
          <w:rFonts w:hint="eastAsia"/>
        </w:rPr>
        <w:t>适时开发依托旅游区的乡村旅游。旅游景点景区，特别是规模较大、客流比较稳定的旅游景区周围的农村，如石门洞等景区附近的农村，在具备资源环境特色和交通可进入性的前提下，可通过加强与周边旅游景区的合作和联系，不同程度地分享景区的客源市场，推动各种形式和类型的乡村旅游的发展。</w:t>
      </w:r>
    </w:p>
    <w:p w:rsidR="002B0BF8" w:rsidRPr="002B0BF8" w:rsidRDefault="002B0BF8" w:rsidP="002B0BF8">
      <w:pPr>
        <w:spacing w:before="312" w:after="312"/>
        <w:ind w:firstLine="480"/>
      </w:pPr>
      <w:r w:rsidRPr="002B0BF8">
        <w:rPr>
          <w:rFonts w:hint="eastAsia"/>
        </w:rPr>
        <w:t xml:space="preserve">3. </w:t>
      </w:r>
      <w:r w:rsidRPr="002B0BF8">
        <w:rPr>
          <w:rFonts w:hint="eastAsia"/>
        </w:rPr>
        <w:t>重点开发具有明显特色的乡村旅游点。全县已有不少各具特色的乡村旅游区</w:t>
      </w:r>
      <w:r w:rsidRPr="002B0BF8">
        <w:rPr>
          <w:rFonts w:hint="eastAsia"/>
        </w:rPr>
        <w:t>(</w:t>
      </w:r>
      <w:r w:rsidRPr="002B0BF8">
        <w:rPr>
          <w:rFonts w:hint="eastAsia"/>
        </w:rPr>
        <w:t>点</w:t>
      </w:r>
      <w:r w:rsidRPr="002B0BF8">
        <w:rPr>
          <w:rFonts w:hint="eastAsia"/>
        </w:rPr>
        <w:t>)</w:t>
      </w:r>
      <w:r w:rsidRPr="002B0BF8">
        <w:rPr>
          <w:rFonts w:hint="eastAsia"/>
        </w:rPr>
        <w:t>，有的以优美的生态环境为特色，有的以特色产业闻名，有的具有深厚的历史文化积淀，有的具有原汁原味的乡土风情，发展乡村旅游都具有一定的特色条件和优势。关键是乡村旅游产品的开发要围绕如何体现“乡村性”来展开，而真正能够体现“乡村性”的地方就是乡村所特有的民风民俗，在乡村旅游产品</w:t>
      </w:r>
      <w:r w:rsidRPr="002B0BF8">
        <w:rPr>
          <w:rFonts w:hint="eastAsia"/>
        </w:rPr>
        <w:lastRenderedPageBreak/>
        <w:t>项目的开发和设计中，要在乡村民俗和乡土文化上做文章，使乡村旅游产品具有较高的文化品味和艺术格调，成为展现当地社会生活与旅游文化的一个窗口。</w:t>
      </w:r>
    </w:p>
    <w:p w:rsidR="002B0BF8" w:rsidRPr="002B0BF8" w:rsidRDefault="002B0BF8" w:rsidP="002B0BF8">
      <w:pPr>
        <w:spacing w:before="312" w:after="312" w:line="312" w:lineRule="auto"/>
        <w:ind w:firstLineChars="0" w:firstLine="0"/>
        <w:outlineLvl w:val="1"/>
        <w:rPr>
          <w:rFonts w:ascii="Cambria" w:hAnsi="Cambria"/>
          <w:b/>
          <w:bCs/>
          <w:kern w:val="28"/>
          <w:sz w:val="32"/>
          <w:szCs w:val="32"/>
        </w:rPr>
      </w:pPr>
      <w:bookmarkStart w:id="40" w:name="_Toc455831627"/>
      <w:bookmarkStart w:id="41" w:name="_Toc461632676"/>
      <w:bookmarkStart w:id="42" w:name="_Toc462221797"/>
      <w:bookmarkStart w:id="43" w:name="_Toc462224493"/>
      <w:r w:rsidRPr="002B0BF8">
        <w:rPr>
          <w:rFonts w:ascii="Cambria" w:hAnsi="Cambria" w:hint="eastAsia"/>
          <w:b/>
          <w:bCs/>
          <w:kern w:val="28"/>
          <w:sz w:val="32"/>
          <w:szCs w:val="32"/>
        </w:rPr>
        <w:t>（二）加强政策引导，规范乡村旅游市场秩序。</w:t>
      </w:r>
      <w:bookmarkEnd w:id="40"/>
      <w:bookmarkEnd w:id="41"/>
      <w:bookmarkEnd w:id="42"/>
      <w:bookmarkEnd w:id="43"/>
    </w:p>
    <w:p w:rsidR="002B0BF8" w:rsidRPr="002B0BF8" w:rsidRDefault="002B0BF8" w:rsidP="002B0BF8">
      <w:pPr>
        <w:spacing w:before="312" w:after="312"/>
        <w:ind w:firstLine="480"/>
      </w:pPr>
      <w:r w:rsidRPr="002B0BF8">
        <w:rPr>
          <w:rFonts w:hint="eastAsia"/>
        </w:rPr>
        <w:t>乡村旅游是“农游合一”的特殊的产业形态，发展乡村旅游要以市场发展为导向，加强政策引导，帮助农民做好策划、宣传和管理工作，不断改善乡村旅游的发展环境。在资源、土地供给、交通通讯、水电气供应等方面给予倾斜，并形成配套的包括设立旅游相关发展专项资金在内的政策支持体系。旅游、农业、扶贫机构、卫生、公安、建设、交通、环保、地税、电力、金融等各有关部门和单位要牢固树立全局观念，从各自角度，加大扶持力度，提供便捷服务，形成加快乡村旅游健康发展的强大合力，共同创造乡村旅游发展的良好环境。</w:t>
      </w:r>
    </w:p>
    <w:p w:rsidR="002B0BF8" w:rsidRPr="002B0BF8" w:rsidRDefault="002B0BF8" w:rsidP="002B0BF8">
      <w:pPr>
        <w:spacing w:before="312" w:after="312"/>
        <w:ind w:firstLine="480"/>
      </w:pPr>
      <w:r w:rsidRPr="002B0BF8">
        <w:rPr>
          <w:rFonts w:hint="eastAsia"/>
        </w:rPr>
        <w:t>在行业管理方面，政府要对参与乡村旅游开发的农户进行严格考核，对具备条件的</w:t>
      </w:r>
      <w:proofErr w:type="gramStart"/>
      <w:r w:rsidRPr="002B0BF8">
        <w:rPr>
          <w:rFonts w:hint="eastAsia"/>
        </w:rPr>
        <w:t>接待户</w:t>
      </w:r>
      <w:proofErr w:type="gramEnd"/>
      <w:r w:rsidRPr="002B0BF8">
        <w:rPr>
          <w:rFonts w:hint="eastAsia"/>
        </w:rPr>
        <w:t>颁发“旅游接待许可证”，对乡村旅游接待服务人员进行技能培训和职业道德教育，对符合接待条件的服务人员颁发“乡村旅游从业资格证”。并且开展对乡村旅游区</w:t>
      </w:r>
      <w:r w:rsidRPr="002B0BF8">
        <w:rPr>
          <w:rFonts w:hint="eastAsia"/>
        </w:rPr>
        <w:t>(</w:t>
      </w:r>
      <w:r w:rsidRPr="002B0BF8">
        <w:rPr>
          <w:rFonts w:hint="eastAsia"/>
        </w:rPr>
        <w:t>点</w:t>
      </w:r>
      <w:r w:rsidRPr="002B0BF8">
        <w:rPr>
          <w:rFonts w:hint="eastAsia"/>
        </w:rPr>
        <w:t>)</w:t>
      </w:r>
      <w:r w:rsidRPr="002B0BF8">
        <w:rPr>
          <w:rFonts w:hint="eastAsia"/>
        </w:rPr>
        <w:t>的“评级评星”，树立典型，不断提升整体服务质量与水平。同时加大对旅游市场秩序的检查与监督力度，对于市场中出现的个别违规经营情况，从业人员的非规范服务等要进行及时的查处。完善旅游咨询，受理和处理游客投诉等旅游服务工作机制，促进青田县乡村旅游业持续、健康、有序发展。</w:t>
      </w:r>
    </w:p>
    <w:p w:rsidR="002B0BF8" w:rsidRPr="002B0BF8" w:rsidRDefault="002B0BF8" w:rsidP="002B0BF8">
      <w:pPr>
        <w:spacing w:before="312" w:after="312"/>
        <w:ind w:firstLine="480"/>
      </w:pPr>
      <w:r w:rsidRPr="002B0BF8">
        <w:rPr>
          <w:rFonts w:hint="eastAsia"/>
        </w:rPr>
        <w:t>在旅游项目投融资方面，单靠政府资金投入是远远不够的，因此要全方位拓展投资渠道，大力招商引资，鼓励各种经济成份的组织和业主投资旅游农业，多渠道、多层次融资推进乡村旅游的健康发展。采取独资、合资、合作、承包、租赁、托管等形式，参与乡村旅游开发和基础设施建设</w:t>
      </w:r>
      <w:r w:rsidRPr="002B0BF8">
        <w:rPr>
          <w:rFonts w:hint="eastAsia"/>
        </w:rPr>
        <w:t>;</w:t>
      </w:r>
      <w:r w:rsidRPr="002B0BF8">
        <w:rPr>
          <w:rFonts w:hint="eastAsia"/>
        </w:rPr>
        <w:t>鼓励农民采取集资入股或以村组集体经济组织为龙头，采取“公司</w:t>
      </w:r>
      <w:r w:rsidRPr="002B0BF8">
        <w:rPr>
          <w:rFonts w:hint="eastAsia"/>
        </w:rPr>
        <w:t>+</w:t>
      </w:r>
      <w:r w:rsidRPr="002B0BF8">
        <w:rPr>
          <w:rFonts w:hint="eastAsia"/>
        </w:rPr>
        <w:t>农户”的形式，组建乡村旅游开发公司或合作社，投资开发经营乡村旅游景区景点。</w:t>
      </w:r>
    </w:p>
    <w:p w:rsidR="002B0BF8" w:rsidRPr="002B0BF8" w:rsidRDefault="002B0BF8" w:rsidP="002B0BF8">
      <w:pPr>
        <w:spacing w:before="312" w:after="312" w:line="312" w:lineRule="auto"/>
        <w:ind w:firstLineChars="0" w:firstLine="0"/>
        <w:outlineLvl w:val="1"/>
        <w:rPr>
          <w:rFonts w:ascii="Cambria" w:hAnsi="Cambria"/>
          <w:b/>
          <w:bCs/>
          <w:kern w:val="28"/>
          <w:sz w:val="32"/>
          <w:szCs w:val="32"/>
        </w:rPr>
      </w:pPr>
      <w:bookmarkStart w:id="44" w:name="_Toc455831628"/>
      <w:bookmarkStart w:id="45" w:name="_Toc461632677"/>
      <w:bookmarkStart w:id="46" w:name="_Toc462221798"/>
      <w:bookmarkStart w:id="47" w:name="_Toc462224494"/>
      <w:r w:rsidRPr="002B0BF8">
        <w:rPr>
          <w:rFonts w:ascii="Cambria" w:hAnsi="Cambria" w:hint="eastAsia"/>
          <w:b/>
          <w:bCs/>
          <w:kern w:val="28"/>
          <w:sz w:val="32"/>
          <w:szCs w:val="32"/>
        </w:rPr>
        <w:t>（三）加快基础设施建设，优化乡村旅游发展环境。</w:t>
      </w:r>
      <w:bookmarkEnd w:id="44"/>
      <w:bookmarkEnd w:id="45"/>
      <w:bookmarkEnd w:id="46"/>
      <w:bookmarkEnd w:id="47"/>
    </w:p>
    <w:p w:rsidR="002B0BF8" w:rsidRPr="002B0BF8" w:rsidRDefault="002B0BF8" w:rsidP="002B0BF8">
      <w:pPr>
        <w:spacing w:before="312" w:after="312"/>
        <w:ind w:firstLine="480"/>
      </w:pPr>
      <w:r w:rsidRPr="002B0BF8">
        <w:rPr>
          <w:rFonts w:hint="eastAsia"/>
        </w:rPr>
        <w:lastRenderedPageBreak/>
        <w:t>在快速推进铁路和高速公路等对外交通建设的同时，在“十三五”期间，要加快青田农村公路的改造步伐，尽快实现通往乡村旅游景区景点的旅游直通车或旅游公交，消除交通瓶颈。同时，整合社会资源，加大乡村旅游基础设施建设投入力度，进一步改善乡村广播电视、通讯、供电供水、医疗卫生服务等条件，配套抓好旅游信息服务网络、停车场建设和农村“一池四改”</w:t>
      </w:r>
      <w:r w:rsidRPr="002B0BF8">
        <w:rPr>
          <w:rFonts w:hint="eastAsia"/>
        </w:rPr>
        <w:t>(</w:t>
      </w:r>
      <w:r w:rsidRPr="002B0BF8">
        <w:rPr>
          <w:rFonts w:hint="eastAsia"/>
        </w:rPr>
        <w:t>沼气池、改路、改水、改圈、改厕</w:t>
      </w:r>
      <w:r w:rsidRPr="002B0BF8">
        <w:rPr>
          <w:rFonts w:hint="eastAsia"/>
        </w:rPr>
        <w:t>)</w:t>
      </w:r>
      <w:r w:rsidRPr="002B0BF8">
        <w:rPr>
          <w:rFonts w:hint="eastAsia"/>
        </w:rPr>
        <w:t>工作，完善服务功能，增强品牌效应。深入开展文明村镇、文明村组、文明家庭创建和星级乡村</w:t>
      </w:r>
      <w:proofErr w:type="gramStart"/>
      <w:r w:rsidRPr="002B0BF8">
        <w:rPr>
          <w:rFonts w:hint="eastAsia"/>
        </w:rPr>
        <w:t>旅游户</w:t>
      </w:r>
      <w:proofErr w:type="gramEnd"/>
      <w:r w:rsidRPr="002B0BF8">
        <w:rPr>
          <w:rFonts w:hint="eastAsia"/>
        </w:rPr>
        <w:t>评比活动，倡导文明生活方式和行为方式，不断提高农民文明素质，积极引导农村居民主动参与开发乡村旅游的积极性和主动性。加强乡村旅游卫生环境综合整治，推广垃圾无害化处理技术，实现垃圾分类收集、定期集中处理</w:t>
      </w:r>
      <w:r w:rsidRPr="002B0BF8">
        <w:rPr>
          <w:rFonts w:hint="eastAsia"/>
        </w:rPr>
        <w:t>;</w:t>
      </w:r>
      <w:r w:rsidRPr="002B0BF8">
        <w:rPr>
          <w:rFonts w:hint="eastAsia"/>
        </w:rPr>
        <w:t>推广农村安全饮水工程</w:t>
      </w:r>
      <w:r w:rsidRPr="002B0BF8">
        <w:rPr>
          <w:rFonts w:hint="eastAsia"/>
        </w:rPr>
        <w:t>;</w:t>
      </w:r>
      <w:r w:rsidRPr="002B0BF8">
        <w:rPr>
          <w:rFonts w:hint="eastAsia"/>
        </w:rPr>
        <w:t>着力搞好村组道路、河道两旁、村庄周围以及农家庭院的净化、绿化、美化、亮化工作，营造优美舒适的人居环境。重视旅游购物品的开发，特别是地方特产，包括手工艺品、农产品、工业品等方面。加强景区</w:t>
      </w:r>
      <w:r w:rsidRPr="002B0BF8">
        <w:rPr>
          <w:rFonts w:hint="eastAsia"/>
        </w:rPr>
        <w:t>(</w:t>
      </w:r>
      <w:r w:rsidRPr="002B0BF8">
        <w:rPr>
          <w:rFonts w:hint="eastAsia"/>
        </w:rPr>
        <w:t>点</w:t>
      </w:r>
      <w:r w:rsidRPr="002B0BF8">
        <w:rPr>
          <w:rFonts w:hint="eastAsia"/>
        </w:rPr>
        <w:t>)</w:t>
      </w:r>
      <w:r w:rsidRPr="002B0BF8">
        <w:rPr>
          <w:rFonts w:hint="eastAsia"/>
        </w:rPr>
        <w:t>社会治安综合治理，依法严厉打击各种刑事犯罪活动，切实维护投资经营者的合法权益，保护游客的人身和财产安全。</w:t>
      </w:r>
    </w:p>
    <w:p w:rsidR="002B0BF8" w:rsidRPr="002B0BF8" w:rsidRDefault="002B0BF8" w:rsidP="002B0BF8">
      <w:pPr>
        <w:spacing w:before="312" w:after="312" w:line="312" w:lineRule="auto"/>
        <w:ind w:firstLineChars="0" w:firstLine="0"/>
        <w:outlineLvl w:val="1"/>
        <w:rPr>
          <w:rFonts w:ascii="Cambria" w:hAnsi="Cambria"/>
          <w:b/>
          <w:bCs/>
          <w:kern w:val="28"/>
          <w:sz w:val="32"/>
          <w:szCs w:val="32"/>
        </w:rPr>
      </w:pPr>
      <w:bookmarkStart w:id="48" w:name="_Toc455831629"/>
      <w:bookmarkStart w:id="49" w:name="_Toc461632678"/>
      <w:bookmarkStart w:id="50" w:name="_Toc462221799"/>
      <w:bookmarkStart w:id="51" w:name="_Toc462224495"/>
      <w:r w:rsidRPr="002B0BF8">
        <w:rPr>
          <w:rFonts w:ascii="Cambria" w:hAnsi="Cambria" w:hint="eastAsia"/>
          <w:b/>
          <w:bCs/>
          <w:kern w:val="28"/>
          <w:sz w:val="32"/>
          <w:szCs w:val="32"/>
        </w:rPr>
        <w:t>（四）加大旅游宣传，拓展乡村旅游客源市场</w:t>
      </w:r>
      <w:bookmarkEnd w:id="48"/>
      <w:bookmarkEnd w:id="49"/>
      <w:bookmarkEnd w:id="50"/>
      <w:bookmarkEnd w:id="51"/>
    </w:p>
    <w:p w:rsidR="002B0BF8" w:rsidRPr="002B0BF8" w:rsidRDefault="002B0BF8" w:rsidP="002B0BF8">
      <w:pPr>
        <w:spacing w:before="312" w:after="312"/>
        <w:ind w:firstLine="480"/>
      </w:pPr>
      <w:r w:rsidRPr="002B0BF8">
        <w:rPr>
          <w:rFonts w:hint="eastAsia"/>
        </w:rPr>
        <w:t>“酒香还要勤吃喝”，对乡村旅游来说要通过旅游宣传促销树立品牌，塑造形象，扩大影响，招徕游客。对青田而言，过去缺乏拳头产品，投入不够、宣传不够致使青田对外的影响力、知名度不高的问题就使得乡村旅游的宣传促销工作显得尤为重要。近年来，“山水古文明、青田好风光”已成为青田县特有的旅游品牌，“生态</w:t>
      </w:r>
      <w:r w:rsidRPr="002B0BF8">
        <w:rPr>
          <w:rFonts w:hint="eastAsia"/>
        </w:rPr>
        <w:t>.</w:t>
      </w:r>
      <w:r w:rsidRPr="002B0BF8">
        <w:rPr>
          <w:rFonts w:hint="eastAsia"/>
        </w:rPr>
        <w:t>休闲</w:t>
      </w:r>
      <w:r w:rsidRPr="002B0BF8">
        <w:rPr>
          <w:rFonts w:hint="eastAsia"/>
        </w:rPr>
        <w:t>.</w:t>
      </w:r>
      <w:r w:rsidRPr="002B0BF8">
        <w:rPr>
          <w:rFonts w:hint="eastAsia"/>
        </w:rPr>
        <w:t>养生”已成为青田县旅游的鲜明主题。青田应抓住机遇，坚持把乡村旅游作为青田县主打产品和营销重点，通过各种方式进行宣传促销，如通过旅游推广、经贸洽谈、省内外重要新闻媒体、信息网站和重要赛事青田国际生态经济博览会等重要节庆活动等形式，全方位开展宣传促销，充分展示青田丰富的历史文化内涵和独特的乡村旅游资源，进一步扩大青田旅游的知名度，增强游客对青田旅游的认同感。在营销活动中，要打破各自为政，各乡镇开展区域合作，整体对外包装营销，</w:t>
      </w:r>
      <w:proofErr w:type="gramStart"/>
      <w:r w:rsidRPr="002B0BF8">
        <w:rPr>
          <w:rFonts w:hint="eastAsia"/>
        </w:rPr>
        <w:t>借跨区域</w:t>
      </w:r>
      <w:proofErr w:type="gramEnd"/>
      <w:r w:rsidRPr="002B0BF8">
        <w:rPr>
          <w:rFonts w:hint="eastAsia"/>
        </w:rPr>
        <w:t>旅游促销之合力，实现“优势互补、资源共享、区域联动”。充分发挥旅游景区景点、企业特别是旅行社的促销主体作用，着力</w:t>
      </w:r>
      <w:proofErr w:type="gramStart"/>
      <w:r w:rsidRPr="002B0BF8">
        <w:rPr>
          <w:rFonts w:hint="eastAsia"/>
        </w:rPr>
        <w:t>开</w:t>
      </w:r>
      <w:r w:rsidRPr="002B0BF8">
        <w:rPr>
          <w:rFonts w:hint="eastAsia"/>
        </w:rPr>
        <w:lastRenderedPageBreak/>
        <w:t>拓长</w:t>
      </w:r>
      <w:proofErr w:type="gramEnd"/>
      <w:r w:rsidRPr="002B0BF8">
        <w:rPr>
          <w:rFonts w:hint="eastAsia"/>
        </w:rPr>
        <w:t>三角、珠三角、归国华侨等重要客源市场，打响青田乡村旅游品牌。另外，还要大力抓农村合作人才助游。以市场运作方式，加强同传媒策划公司合作，加快推进文化演艺进景区、进农家乐，发挥乡村舞台的旅游作用，培育做大旅游演艺市场。挂靠合作旅行社，互通人力资源，合作开发乡村旅游线路。寻求高校联系单位支持，邀请农业、旅游专家实地调研走访，各司其职对症下药，促进</w:t>
      </w:r>
      <w:proofErr w:type="gramStart"/>
      <w:r w:rsidRPr="002B0BF8">
        <w:rPr>
          <w:rFonts w:hint="eastAsia"/>
        </w:rPr>
        <w:t>农旅产业</w:t>
      </w:r>
      <w:proofErr w:type="gramEnd"/>
      <w:r w:rsidRPr="002B0BF8">
        <w:rPr>
          <w:rFonts w:hint="eastAsia"/>
        </w:rPr>
        <w:t>蓬勃发展。</w:t>
      </w:r>
      <w:proofErr w:type="gramStart"/>
      <w:r w:rsidRPr="002B0BF8">
        <w:rPr>
          <w:rFonts w:hint="eastAsia"/>
        </w:rPr>
        <w:t>承办县作家</w:t>
      </w:r>
      <w:proofErr w:type="gramEnd"/>
      <w:r w:rsidRPr="002B0BF8">
        <w:rPr>
          <w:rFonts w:hint="eastAsia"/>
        </w:rPr>
        <w:t>协会、书法协会、摄影协会集中采风创作活动，展示青田风土人情，鼓励作家、书法家及社会文艺爱好者积极创作，增加</w:t>
      </w:r>
      <w:proofErr w:type="gramStart"/>
      <w:r w:rsidRPr="002B0BF8">
        <w:rPr>
          <w:rFonts w:hint="eastAsia"/>
        </w:rPr>
        <w:t>农旅文化</w:t>
      </w:r>
      <w:proofErr w:type="gramEnd"/>
      <w:r w:rsidRPr="002B0BF8">
        <w:rPr>
          <w:rFonts w:hint="eastAsia"/>
        </w:rPr>
        <w:t>底蕴。</w:t>
      </w:r>
    </w:p>
    <w:p w:rsidR="002B0BF8" w:rsidRPr="002B0BF8" w:rsidRDefault="002B0BF8" w:rsidP="002B0BF8">
      <w:pPr>
        <w:spacing w:before="312" w:after="312" w:line="312" w:lineRule="auto"/>
        <w:ind w:firstLineChars="0" w:firstLine="0"/>
        <w:outlineLvl w:val="1"/>
        <w:rPr>
          <w:rFonts w:ascii="Cambria" w:hAnsi="Cambria"/>
          <w:b/>
          <w:bCs/>
          <w:kern w:val="28"/>
          <w:sz w:val="32"/>
          <w:szCs w:val="32"/>
        </w:rPr>
      </w:pPr>
      <w:bookmarkStart w:id="52" w:name="_Toc455831630"/>
      <w:bookmarkStart w:id="53" w:name="_Toc461632679"/>
      <w:bookmarkStart w:id="54" w:name="_Toc462221800"/>
      <w:bookmarkStart w:id="55" w:name="_Toc462224496"/>
      <w:r w:rsidRPr="002B0BF8">
        <w:rPr>
          <w:rFonts w:ascii="Cambria" w:hAnsi="Cambria" w:hint="eastAsia"/>
          <w:b/>
          <w:bCs/>
          <w:kern w:val="28"/>
          <w:sz w:val="32"/>
          <w:szCs w:val="32"/>
        </w:rPr>
        <w:t>（五）加强人员培训，提高乡村旅游接待服务质量</w:t>
      </w:r>
      <w:bookmarkEnd w:id="52"/>
      <w:bookmarkEnd w:id="53"/>
      <w:bookmarkEnd w:id="54"/>
      <w:bookmarkEnd w:id="55"/>
    </w:p>
    <w:p w:rsidR="002B0BF8" w:rsidRPr="002B0BF8" w:rsidRDefault="002B0BF8" w:rsidP="002B0BF8">
      <w:pPr>
        <w:spacing w:before="312" w:after="312"/>
        <w:ind w:firstLine="480"/>
      </w:pPr>
      <w:r w:rsidRPr="002B0BF8">
        <w:rPr>
          <w:rFonts w:hint="eastAsia"/>
        </w:rPr>
        <w:t>乡村居民是乡村旅游的主要管理者和服务者，要规范提高乡村旅游接待的整体水平，就必然要提高相关人员的整体素质，但农民相对文化教育程度低，在长期的农业生产生活中，以自我管理为主，形成了自由、散漫的习惯，与旅游从业人员应有的素质还存在着较大的差距，而从业人员对旅游业务知识的缺乏和服务</w:t>
      </w:r>
    </w:p>
    <w:p w:rsidR="002B0BF8" w:rsidRPr="002B0BF8" w:rsidRDefault="002B0BF8" w:rsidP="002B0BF8">
      <w:pPr>
        <w:spacing w:before="312" w:after="312"/>
        <w:ind w:firstLine="480"/>
        <w:rPr>
          <w:rFonts w:ascii="宋体" w:hAnsi="宋体" w:cs="宋体"/>
          <w:color w:val="333333"/>
          <w:kern w:val="0"/>
          <w:szCs w:val="21"/>
        </w:rPr>
      </w:pPr>
      <w:r w:rsidRPr="002B0BF8">
        <w:rPr>
          <w:rFonts w:hint="eastAsia"/>
        </w:rPr>
        <w:t>质量的缺陷，势必影响游客对乡村旅游的整体感受。服务质量和水平直接决定着乡村旅游地的生命力，因此必须对乡村居民进行素质和职业意识、技能、礼仪礼貌、本地民俗文化和风土人情方面的培训和教育。县旅游主管部门联合人事部门应抓紧制定和实施系统的乡村旅游从业人员及社区居民培训计划，通过定期举办旅游技能培训和教育，消除农民对服务工作的顾虑，端正服务态度，强化服务意识，提高服务技能，改善旅游服务水平，提高乡村旅游文化品位和服务档次，也能使农民能顺利的适应从农业过渡到服务业的角色转换。乡村旅游从业人员的培训一般地可以从以下三个方面进行</w:t>
      </w:r>
      <w:r w:rsidRPr="002B0BF8">
        <w:rPr>
          <w:rFonts w:hint="eastAsia"/>
        </w:rPr>
        <w:t>:</w:t>
      </w:r>
      <w:r w:rsidRPr="002B0BF8">
        <w:rPr>
          <w:rFonts w:hint="eastAsia"/>
        </w:rPr>
        <w:t>其一，利用各种机会在农村传授旅游基础知识，宣传旅游法规政策。其二，加强对农民服务意识的培训，使农民能很快转变角色，为游客提供“热情、周到、体贴”的服务。其三，组织农民到乡村旅游发展较好的地方学习取经，扩大他们的视野。</w:t>
      </w:r>
    </w:p>
    <w:p w:rsidR="002B0BF8" w:rsidRPr="002B0BF8" w:rsidRDefault="002B0BF8" w:rsidP="002B0BF8">
      <w:pPr>
        <w:spacing w:before="312" w:after="312" w:line="312" w:lineRule="auto"/>
        <w:ind w:firstLineChars="0" w:firstLine="0"/>
        <w:outlineLvl w:val="1"/>
        <w:rPr>
          <w:rFonts w:ascii="Cambria" w:hAnsi="Cambria"/>
          <w:b/>
          <w:bCs/>
          <w:kern w:val="28"/>
          <w:sz w:val="32"/>
          <w:szCs w:val="32"/>
        </w:rPr>
      </w:pPr>
      <w:bookmarkStart w:id="56" w:name="_Toc455831631"/>
      <w:bookmarkStart w:id="57" w:name="_Toc461632680"/>
      <w:bookmarkStart w:id="58" w:name="_Toc462221801"/>
      <w:bookmarkStart w:id="59" w:name="_Toc462224497"/>
      <w:r w:rsidRPr="002B0BF8">
        <w:rPr>
          <w:rFonts w:ascii="Cambria" w:hAnsi="Cambria" w:hint="eastAsia"/>
          <w:b/>
          <w:bCs/>
          <w:kern w:val="28"/>
          <w:sz w:val="32"/>
          <w:szCs w:val="32"/>
        </w:rPr>
        <w:t>（六）合理开发，保护和挖掘乡土资源</w:t>
      </w:r>
      <w:bookmarkEnd w:id="56"/>
      <w:bookmarkEnd w:id="57"/>
      <w:bookmarkEnd w:id="58"/>
      <w:bookmarkEnd w:id="59"/>
    </w:p>
    <w:p w:rsidR="002B0BF8" w:rsidRPr="002B0BF8" w:rsidRDefault="002B0BF8" w:rsidP="002B0BF8">
      <w:pPr>
        <w:spacing w:before="312" w:after="312"/>
        <w:ind w:firstLine="480"/>
      </w:pPr>
      <w:r w:rsidRPr="002B0BF8">
        <w:rPr>
          <w:rFonts w:hint="eastAsia"/>
        </w:rPr>
        <w:lastRenderedPageBreak/>
        <w:t>乡村旅游至少要满足游客的两项基本需求，既是寻求一种真实性，又要满足好玩和放松等需求。乡村旅游理想的风景画至少应具备以下三种情形之一</w:t>
      </w:r>
      <w:r w:rsidRPr="002B0BF8">
        <w:rPr>
          <w:rFonts w:hint="eastAsia"/>
        </w:rPr>
        <w:t>:</w:t>
      </w:r>
      <w:r w:rsidRPr="002B0BF8">
        <w:rPr>
          <w:rFonts w:hint="eastAsia"/>
        </w:rPr>
        <w:t>优美的风景画，保持完好的自然生态，村庄与自然构成一种和谐的有机整体；别致的风俗画，保持完好的农村传统习俗，包括生产、生活方式、民居、宗教、仪式、歌舞、服饰等。因此，在乡村旅游开发时，要遵循农业与自然景观优先的原则，保护集中连片的农田和自然植被斑块。保护传统文化特色的乡村聚落景观和乡村居住环境。因地制宜增加绿色生态廊道和自然斑块。建设农田高效人工生态系统，实行土地集约经营，形成环境优美与自然系统相协调的农业田园景观。严格控制乡村建筑风格，体量和色彩，维护乡村建筑，街巷空间和村落形态，防止“城市化”和“园林化”破坏。保护乡村遗产与建筑周围的田园景观，整治周边视觉污染。建立非政府性的保护组织，变政府强制性的保护为公民自发性的保护。加强宣传教育，建立公众参与及监督机制。</w:t>
      </w:r>
    </w:p>
    <w:p w:rsidR="002B0BF8" w:rsidRPr="002B0BF8" w:rsidRDefault="002B0BF8" w:rsidP="002B0BF8">
      <w:pPr>
        <w:spacing w:before="312" w:after="312"/>
        <w:ind w:firstLine="480"/>
      </w:pPr>
      <w:r w:rsidRPr="002B0BF8">
        <w:rPr>
          <w:rFonts w:hint="eastAsia"/>
        </w:rPr>
        <w:t>总之，青田县的乡村旅游业发展，在县委县政府的正确领导下，在全县旅游产业大环境不断改善的前提下，只要正视乡村旅游中存在的问题并努力加以克服，相信该县的乡村旅游业一定会迎来一个跳跃式的发展，青田的新农村建设一定会再上新台阶。</w:t>
      </w:r>
    </w:p>
    <w:p w:rsidR="002B0BF8" w:rsidRPr="002B0BF8" w:rsidRDefault="002B0BF8" w:rsidP="00064BE5">
      <w:pPr>
        <w:spacing w:before="312" w:after="312" w:line="240" w:lineRule="auto"/>
        <w:ind w:firstLine="440"/>
        <w:rPr>
          <w:sz w:val="22"/>
        </w:rPr>
      </w:pPr>
      <w:r w:rsidRPr="002B0BF8">
        <w:rPr>
          <w:rFonts w:hint="eastAsia"/>
          <w:sz w:val="22"/>
        </w:rPr>
        <w:t>参考文献：</w:t>
      </w:r>
    </w:p>
    <w:p w:rsidR="002B0BF8" w:rsidRPr="002B0BF8" w:rsidRDefault="002B0BF8" w:rsidP="00064BE5">
      <w:pPr>
        <w:spacing w:before="240" w:after="240" w:line="240" w:lineRule="auto"/>
        <w:ind w:firstLine="440"/>
        <w:rPr>
          <w:sz w:val="22"/>
        </w:rPr>
      </w:pPr>
      <w:r w:rsidRPr="002B0BF8">
        <w:rPr>
          <w:rFonts w:hint="eastAsia"/>
          <w:sz w:val="22"/>
        </w:rPr>
        <w:t xml:space="preserve">[1] </w:t>
      </w:r>
      <w:hyperlink r:id="rId14" w:tgtFrame="knet" w:history="1">
        <w:r w:rsidRPr="002B0BF8">
          <w:rPr>
            <w:sz w:val="22"/>
          </w:rPr>
          <w:t>周海忠</w:t>
        </w:r>
      </w:hyperlink>
      <w:r w:rsidRPr="002B0BF8">
        <w:rPr>
          <w:rFonts w:hint="eastAsia"/>
          <w:sz w:val="22"/>
        </w:rPr>
        <w:t>：</w:t>
      </w:r>
      <w:r w:rsidRPr="002B0BF8">
        <w:rPr>
          <w:sz w:val="22"/>
        </w:rPr>
        <w:t>关于加快丽水旅游接轨上海的思考</w:t>
      </w:r>
      <w:r w:rsidRPr="002B0BF8">
        <w:rPr>
          <w:rFonts w:hint="eastAsia"/>
          <w:sz w:val="22"/>
        </w:rPr>
        <w:t>[j].</w:t>
      </w:r>
      <w:r w:rsidRPr="002B0BF8">
        <w:rPr>
          <w:sz w:val="22"/>
        </w:rPr>
        <w:t xml:space="preserve"> </w:t>
      </w:r>
      <w:hyperlink r:id="rId15" w:tgtFrame="_blank" w:history="1">
        <w:r w:rsidRPr="002B0BF8">
          <w:rPr>
            <w:sz w:val="22"/>
          </w:rPr>
          <w:t>旅游纵览</w:t>
        </w:r>
        <w:r w:rsidRPr="002B0BF8">
          <w:rPr>
            <w:sz w:val="22"/>
          </w:rPr>
          <w:t>(</w:t>
        </w:r>
        <w:r w:rsidRPr="002B0BF8">
          <w:rPr>
            <w:sz w:val="22"/>
          </w:rPr>
          <w:t>下半月</w:t>
        </w:r>
        <w:r w:rsidRPr="002B0BF8">
          <w:rPr>
            <w:sz w:val="22"/>
          </w:rPr>
          <w:t>)</w:t>
        </w:r>
      </w:hyperlink>
      <w:r w:rsidRPr="002B0BF8">
        <w:rPr>
          <w:sz w:val="22"/>
        </w:rPr>
        <w:t xml:space="preserve"> </w:t>
      </w:r>
      <w:r w:rsidRPr="002B0BF8">
        <w:rPr>
          <w:sz w:val="22"/>
        </w:rPr>
        <w:t>，</w:t>
      </w:r>
      <w:hyperlink r:id="rId16" w:tgtFrame="_blank" w:history="1">
        <w:r w:rsidRPr="002B0BF8">
          <w:rPr>
            <w:sz w:val="22"/>
          </w:rPr>
          <w:t>2016</w:t>
        </w:r>
        <w:r w:rsidRPr="002B0BF8">
          <w:rPr>
            <w:rFonts w:hint="eastAsia"/>
            <w:sz w:val="22"/>
          </w:rPr>
          <w:t>(</w:t>
        </w:r>
        <w:r w:rsidRPr="002B0BF8">
          <w:rPr>
            <w:sz w:val="22"/>
          </w:rPr>
          <w:t>4</w:t>
        </w:r>
      </w:hyperlink>
      <w:r w:rsidRPr="002B0BF8">
        <w:rPr>
          <w:rFonts w:hint="eastAsia"/>
          <w:sz w:val="22"/>
        </w:rPr>
        <w:t xml:space="preserve">) </w:t>
      </w:r>
    </w:p>
    <w:p w:rsidR="002B0BF8" w:rsidRPr="002B0BF8" w:rsidRDefault="002B0BF8" w:rsidP="00064BE5">
      <w:pPr>
        <w:spacing w:before="240" w:after="240" w:line="240" w:lineRule="auto"/>
        <w:ind w:firstLine="440"/>
        <w:rPr>
          <w:sz w:val="22"/>
        </w:rPr>
      </w:pPr>
      <w:r w:rsidRPr="002B0BF8">
        <w:rPr>
          <w:rFonts w:hint="eastAsia"/>
          <w:sz w:val="22"/>
        </w:rPr>
        <w:t xml:space="preserve">[2] </w:t>
      </w:r>
      <w:hyperlink r:id="rId17" w:tgtFrame="knet" w:history="1">
        <w:r w:rsidRPr="002B0BF8">
          <w:rPr>
            <w:sz w:val="22"/>
          </w:rPr>
          <w:t>麻桃红</w:t>
        </w:r>
      </w:hyperlink>
      <w:r w:rsidRPr="002B0BF8">
        <w:rPr>
          <w:rFonts w:hint="eastAsia"/>
          <w:sz w:val="22"/>
        </w:rPr>
        <w:t>：</w:t>
      </w:r>
      <w:r w:rsidRPr="002B0BF8">
        <w:rPr>
          <w:sz w:val="22"/>
        </w:rPr>
        <w:t>高铁时代</w:t>
      </w:r>
      <w:proofErr w:type="gramStart"/>
      <w:r w:rsidRPr="002B0BF8">
        <w:rPr>
          <w:sz w:val="22"/>
        </w:rPr>
        <w:t>”</w:t>
      </w:r>
      <w:proofErr w:type="gramEnd"/>
      <w:r w:rsidRPr="002B0BF8">
        <w:rPr>
          <w:sz w:val="22"/>
        </w:rPr>
        <w:t>丽水旅游饭店的发展对策</w:t>
      </w:r>
      <w:r w:rsidRPr="002B0BF8">
        <w:rPr>
          <w:rFonts w:hint="eastAsia"/>
          <w:sz w:val="22"/>
        </w:rPr>
        <w:t>[j].</w:t>
      </w:r>
      <w:r w:rsidRPr="002B0BF8">
        <w:rPr>
          <w:sz w:val="22"/>
        </w:rPr>
        <w:t xml:space="preserve"> </w:t>
      </w:r>
      <w:hyperlink r:id="rId18" w:tgtFrame="_blank" w:history="1">
        <w:r w:rsidRPr="002B0BF8">
          <w:rPr>
            <w:sz w:val="22"/>
          </w:rPr>
          <w:t>开封教育学院学报</w:t>
        </w:r>
      </w:hyperlink>
      <w:r w:rsidRPr="002B0BF8">
        <w:rPr>
          <w:sz w:val="22"/>
        </w:rPr>
        <w:t>，</w:t>
      </w:r>
      <w:hyperlink r:id="rId19" w:tgtFrame="_blank" w:history="1">
        <w:r w:rsidRPr="002B0BF8">
          <w:rPr>
            <w:sz w:val="22"/>
          </w:rPr>
          <w:t>2016</w:t>
        </w:r>
        <w:r w:rsidRPr="002B0BF8">
          <w:rPr>
            <w:rFonts w:hint="eastAsia"/>
            <w:sz w:val="22"/>
          </w:rPr>
          <w:t>(</w:t>
        </w:r>
        <w:r w:rsidRPr="002B0BF8">
          <w:rPr>
            <w:sz w:val="22"/>
          </w:rPr>
          <w:t>5</w:t>
        </w:r>
      </w:hyperlink>
      <w:r w:rsidRPr="002B0BF8">
        <w:rPr>
          <w:rFonts w:hint="eastAsia"/>
          <w:sz w:val="22"/>
        </w:rPr>
        <w:t>)</w:t>
      </w:r>
    </w:p>
    <w:p w:rsidR="002B0BF8" w:rsidRPr="002B0BF8" w:rsidRDefault="002B0BF8" w:rsidP="00064BE5">
      <w:pPr>
        <w:spacing w:before="240" w:after="240" w:line="240" w:lineRule="auto"/>
        <w:ind w:firstLine="440"/>
        <w:rPr>
          <w:sz w:val="22"/>
        </w:rPr>
      </w:pPr>
      <w:r w:rsidRPr="002B0BF8">
        <w:rPr>
          <w:rFonts w:hint="eastAsia"/>
          <w:sz w:val="22"/>
        </w:rPr>
        <w:t xml:space="preserve">[3] </w:t>
      </w:r>
      <w:hyperlink r:id="rId20" w:tgtFrame="knet" w:history="1">
        <w:proofErr w:type="gramStart"/>
        <w:r w:rsidRPr="002B0BF8">
          <w:rPr>
            <w:sz w:val="22"/>
          </w:rPr>
          <w:t>楼晨俊</w:t>
        </w:r>
        <w:proofErr w:type="gramEnd"/>
      </w:hyperlink>
      <w:r w:rsidRPr="002B0BF8">
        <w:rPr>
          <w:rFonts w:hint="eastAsia"/>
          <w:sz w:val="22"/>
        </w:rPr>
        <w:t>：</w:t>
      </w:r>
      <w:r w:rsidRPr="002B0BF8">
        <w:rPr>
          <w:sz w:val="22"/>
        </w:rPr>
        <w:t>关于丽水旅游资源规划和开发的</w:t>
      </w:r>
      <w:r w:rsidRPr="002B0BF8">
        <w:rPr>
          <w:rFonts w:hint="eastAsia"/>
          <w:sz w:val="22"/>
        </w:rPr>
        <w:t>几点思考</w:t>
      </w:r>
      <w:r w:rsidRPr="002B0BF8">
        <w:rPr>
          <w:rFonts w:hint="eastAsia"/>
          <w:sz w:val="22"/>
        </w:rPr>
        <w:t>[j].</w:t>
      </w:r>
      <w:r w:rsidRPr="002B0BF8">
        <w:rPr>
          <w:sz w:val="22"/>
        </w:rPr>
        <w:t xml:space="preserve"> </w:t>
      </w:r>
      <w:hyperlink r:id="rId21" w:tgtFrame="_blank" w:history="1">
        <w:r w:rsidRPr="002B0BF8">
          <w:rPr>
            <w:sz w:val="22"/>
          </w:rPr>
          <w:t>旅游纵览</w:t>
        </w:r>
        <w:r w:rsidRPr="002B0BF8">
          <w:rPr>
            <w:sz w:val="22"/>
          </w:rPr>
          <w:t>(</w:t>
        </w:r>
        <w:r w:rsidRPr="002B0BF8">
          <w:rPr>
            <w:sz w:val="22"/>
          </w:rPr>
          <w:t>行业版</w:t>
        </w:r>
        <w:r w:rsidRPr="002B0BF8">
          <w:rPr>
            <w:sz w:val="22"/>
          </w:rPr>
          <w:t>)</w:t>
        </w:r>
      </w:hyperlink>
      <w:r w:rsidRPr="002B0BF8">
        <w:rPr>
          <w:sz w:val="22"/>
        </w:rPr>
        <w:t xml:space="preserve"> </w:t>
      </w:r>
      <w:hyperlink r:id="rId22" w:tgtFrame="_blank" w:history="1">
        <w:r w:rsidRPr="002B0BF8">
          <w:rPr>
            <w:sz w:val="22"/>
          </w:rPr>
          <w:t>2011</w:t>
        </w:r>
        <w:r w:rsidRPr="002B0BF8">
          <w:rPr>
            <w:rFonts w:hint="eastAsia"/>
            <w:sz w:val="22"/>
          </w:rPr>
          <w:t>(</w:t>
        </w:r>
        <w:r w:rsidRPr="002B0BF8">
          <w:rPr>
            <w:sz w:val="22"/>
          </w:rPr>
          <w:t>8</w:t>
        </w:r>
      </w:hyperlink>
      <w:r w:rsidRPr="002B0BF8">
        <w:rPr>
          <w:rFonts w:hint="eastAsia"/>
          <w:sz w:val="22"/>
        </w:rPr>
        <w:t>)</w:t>
      </w:r>
    </w:p>
    <w:p w:rsidR="0091472A" w:rsidRPr="002B0BF8" w:rsidRDefault="002B0BF8" w:rsidP="00E91FF2">
      <w:pPr>
        <w:spacing w:before="240" w:after="240" w:line="240" w:lineRule="auto"/>
        <w:ind w:firstLine="440"/>
      </w:pPr>
      <w:r w:rsidRPr="002B0BF8">
        <w:rPr>
          <w:rFonts w:hint="eastAsia"/>
          <w:sz w:val="22"/>
        </w:rPr>
        <w:t>[4]</w:t>
      </w:r>
      <w:r w:rsidRPr="002B0BF8">
        <w:rPr>
          <w:sz w:val="22"/>
        </w:rPr>
        <w:t xml:space="preserve"> </w:t>
      </w:r>
      <w:hyperlink r:id="rId23" w:tgtFrame="knet" w:history="1">
        <w:proofErr w:type="gramStart"/>
        <w:r w:rsidRPr="002B0BF8">
          <w:rPr>
            <w:sz w:val="22"/>
          </w:rPr>
          <w:t>王微音</w:t>
        </w:r>
        <w:proofErr w:type="gramEnd"/>
      </w:hyperlink>
      <w:r w:rsidRPr="002B0BF8">
        <w:rPr>
          <w:rFonts w:hint="eastAsia"/>
          <w:sz w:val="22"/>
        </w:rPr>
        <w:t>：</w:t>
      </w:r>
      <w:r w:rsidRPr="002B0BF8">
        <w:rPr>
          <w:sz w:val="22"/>
        </w:rPr>
        <w:t>绿谷文化应成为丽水旅游的灵魂</w:t>
      </w:r>
      <w:r w:rsidRPr="002B0BF8">
        <w:rPr>
          <w:rFonts w:hint="eastAsia"/>
          <w:sz w:val="22"/>
        </w:rPr>
        <w:t>[j].</w:t>
      </w:r>
      <w:r w:rsidRPr="002B0BF8">
        <w:rPr>
          <w:sz w:val="22"/>
        </w:rPr>
        <w:t xml:space="preserve"> </w:t>
      </w:r>
      <w:hyperlink r:id="rId24" w:tgtFrame="_blank" w:history="1">
        <w:r w:rsidRPr="002B0BF8">
          <w:rPr>
            <w:sz w:val="22"/>
          </w:rPr>
          <w:t>丽水学院学报</w:t>
        </w:r>
      </w:hyperlink>
      <w:r w:rsidRPr="002B0BF8">
        <w:rPr>
          <w:rFonts w:hint="eastAsia"/>
          <w:sz w:val="22"/>
        </w:rPr>
        <w:t>[j].</w:t>
      </w:r>
      <w:hyperlink r:id="rId25" w:tgtFrame="_blank" w:history="1">
        <w:r w:rsidRPr="002B0BF8">
          <w:rPr>
            <w:sz w:val="22"/>
          </w:rPr>
          <w:t>2006</w:t>
        </w:r>
        <w:r w:rsidRPr="002B0BF8">
          <w:rPr>
            <w:rFonts w:hint="eastAsia"/>
            <w:sz w:val="22"/>
          </w:rPr>
          <w:t>(</w:t>
        </w:r>
        <w:r w:rsidRPr="002B0BF8">
          <w:rPr>
            <w:sz w:val="22"/>
          </w:rPr>
          <w:t>3</w:t>
        </w:r>
      </w:hyperlink>
      <w:r w:rsidRPr="002B0BF8">
        <w:rPr>
          <w:rFonts w:hint="eastAsia"/>
          <w:sz w:val="22"/>
        </w:rPr>
        <w:t>)</w:t>
      </w:r>
    </w:p>
    <w:sectPr w:rsidR="0091472A" w:rsidRPr="002B0BF8" w:rsidSect="00243322">
      <w:footerReference w:type="default" r:id="rId26"/>
      <w:footerReference w:type="first" r:id="rI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9A1" w:rsidRDefault="002319A1" w:rsidP="002B0BF8">
      <w:pPr>
        <w:spacing w:line="240" w:lineRule="auto"/>
        <w:ind w:firstLine="480"/>
      </w:pPr>
      <w:r>
        <w:separator/>
      </w:r>
    </w:p>
  </w:endnote>
  <w:endnote w:type="continuationSeparator" w:id="0">
    <w:p w:rsidR="002319A1" w:rsidRDefault="002319A1" w:rsidP="002B0BF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F8" w:rsidRDefault="002B0BF8" w:rsidP="002B0BF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DC0" w:rsidRDefault="00740DC0" w:rsidP="00740DC0">
    <w:pPr>
      <w:pStyle w:val="a4"/>
      <w:ind w:firstLine="360"/>
      <w:jc w:val="center"/>
    </w:pPr>
  </w:p>
  <w:p w:rsidR="002B0BF8" w:rsidRDefault="002B0BF8" w:rsidP="002B0BF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F8" w:rsidRDefault="002B0BF8" w:rsidP="002B0BF8">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968660"/>
      <w:docPartObj>
        <w:docPartGallery w:val="Page Numbers (Bottom of Page)"/>
        <w:docPartUnique/>
      </w:docPartObj>
    </w:sdtPr>
    <w:sdtContent>
      <w:p w:rsidR="00740DC0" w:rsidRDefault="0041623C" w:rsidP="00740DC0">
        <w:pPr>
          <w:pStyle w:val="a4"/>
          <w:ind w:firstLine="360"/>
          <w:jc w:val="center"/>
        </w:pPr>
        <w:r>
          <w:fldChar w:fldCharType="begin"/>
        </w:r>
        <w:r w:rsidR="00740DC0">
          <w:instrText>PAGE   \* MERGEFORMAT</w:instrText>
        </w:r>
        <w:r>
          <w:fldChar w:fldCharType="separate"/>
        </w:r>
        <w:r w:rsidR="003E43B6" w:rsidRPr="003E43B6">
          <w:rPr>
            <w:noProof/>
            <w:lang w:val="zh-CN"/>
          </w:rPr>
          <w:t>1</w:t>
        </w:r>
        <w:r>
          <w:fldChar w:fldCharType="end"/>
        </w:r>
      </w:p>
    </w:sdtContent>
  </w:sdt>
  <w:p w:rsidR="00740DC0" w:rsidRDefault="00740DC0" w:rsidP="002B0BF8">
    <w:pPr>
      <w:pStyle w:val="a4"/>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F8" w:rsidRDefault="0041623C" w:rsidP="00E015D7">
    <w:pPr>
      <w:pStyle w:val="a4"/>
      <w:ind w:firstLine="360"/>
      <w:jc w:val="center"/>
    </w:pPr>
    <w:r>
      <w:fldChar w:fldCharType="begin"/>
    </w:r>
    <w:r w:rsidR="002B0BF8">
      <w:instrText>PAGE   \* MERGEFORMAT</w:instrText>
    </w:r>
    <w:r>
      <w:fldChar w:fldCharType="separate"/>
    </w:r>
    <w:r w:rsidR="003E43B6" w:rsidRPr="003E43B6">
      <w:rPr>
        <w:noProof/>
        <w:lang w:val="zh-CN"/>
      </w:rPr>
      <w:t>12</w:t>
    </w:r>
    <w:r>
      <w:fldChar w:fldCharType="end"/>
    </w:r>
  </w:p>
  <w:p w:rsidR="002B0BF8" w:rsidRDefault="002B0BF8" w:rsidP="00032EC0">
    <w:pPr>
      <w:pStyle w:val="a4"/>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435222"/>
      <w:docPartObj>
        <w:docPartGallery w:val="Page Numbers (Bottom of Page)"/>
        <w:docPartUnique/>
      </w:docPartObj>
    </w:sdtPr>
    <w:sdtContent>
      <w:p w:rsidR="00064BE5" w:rsidRDefault="0041623C" w:rsidP="00064BE5">
        <w:pPr>
          <w:pStyle w:val="a4"/>
          <w:ind w:firstLine="360"/>
          <w:jc w:val="center"/>
        </w:pPr>
        <w:r>
          <w:fldChar w:fldCharType="begin"/>
        </w:r>
        <w:r w:rsidR="00064BE5">
          <w:instrText>PAGE   \* MERGEFORMAT</w:instrText>
        </w:r>
        <w:r>
          <w:fldChar w:fldCharType="separate"/>
        </w:r>
        <w:r w:rsidR="00E91FF2" w:rsidRPr="00E91FF2">
          <w:rPr>
            <w:noProof/>
            <w:lang w:val="zh-CN"/>
          </w:rPr>
          <w:t>1</w:t>
        </w:r>
        <w:r>
          <w:fldChar w:fldCharType="end"/>
        </w:r>
      </w:p>
    </w:sdtContent>
  </w:sdt>
  <w:p w:rsidR="002B0BF8" w:rsidRDefault="002B0BF8" w:rsidP="002561D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9A1" w:rsidRDefault="002319A1" w:rsidP="002B0BF8">
      <w:pPr>
        <w:spacing w:line="240" w:lineRule="auto"/>
        <w:ind w:firstLine="480"/>
      </w:pPr>
      <w:r>
        <w:separator/>
      </w:r>
    </w:p>
  </w:footnote>
  <w:footnote w:type="continuationSeparator" w:id="0">
    <w:p w:rsidR="002319A1" w:rsidRDefault="002319A1" w:rsidP="002B0BF8">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F8" w:rsidRDefault="002B0BF8" w:rsidP="002B0BF8">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F8" w:rsidRDefault="002B0BF8" w:rsidP="002B0BF8">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F8" w:rsidRDefault="002B0BF8" w:rsidP="002B0BF8">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37DC"/>
    <w:rsid w:val="00064BE5"/>
    <w:rsid w:val="000C491B"/>
    <w:rsid w:val="002037DC"/>
    <w:rsid w:val="002319A1"/>
    <w:rsid w:val="00243322"/>
    <w:rsid w:val="002650BD"/>
    <w:rsid w:val="002B0BF8"/>
    <w:rsid w:val="003E43B6"/>
    <w:rsid w:val="0041623C"/>
    <w:rsid w:val="00563E96"/>
    <w:rsid w:val="005A3635"/>
    <w:rsid w:val="00740DC0"/>
    <w:rsid w:val="00906ACB"/>
    <w:rsid w:val="0091472A"/>
    <w:rsid w:val="009474CA"/>
    <w:rsid w:val="00A6688C"/>
    <w:rsid w:val="00B952F8"/>
    <w:rsid w:val="00C87FB7"/>
    <w:rsid w:val="00D34122"/>
    <w:rsid w:val="00D45121"/>
    <w:rsid w:val="00DB6DB0"/>
    <w:rsid w:val="00E91FF2"/>
    <w:rsid w:val="00FF5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F8"/>
    <w:pPr>
      <w:spacing w:line="360" w:lineRule="auto"/>
      <w:ind w:firstLineChars="200" w:firstLine="200"/>
    </w:pPr>
    <w:rPr>
      <w:rFonts w:ascii="Times New Roman" w:eastAsia="宋体" w:hAnsi="Times New Roman" w:cs="Times New Roman"/>
      <w:sz w:val="24"/>
      <w:szCs w:val="24"/>
    </w:rPr>
  </w:style>
  <w:style w:type="paragraph" w:styleId="1">
    <w:name w:val="heading 1"/>
    <w:basedOn w:val="a"/>
    <w:next w:val="a"/>
    <w:link w:val="1Char"/>
    <w:qFormat/>
    <w:rsid w:val="002B0B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0BF8"/>
    <w:rPr>
      <w:sz w:val="18"/>
      <w:szCs w:val="18"/>
    </w:rPr>
  </w:style>
  <w:style w:type="paragraph" w:styleId="a4">
    <w:name w:val="footer"/>
    <w:basedOn w:val="a"/>
    <w:link w:val="Char0"/>
    <w:uiPriority w:val="99"/>
    <w:unhideWhenUsed/>
    <w:rsid w:val="002B0BF8"/>
    <w:pPr>
      <w:tabs>
        <w:tab w:val="center" w:pos="4153"/>
        <w:tab w:val="right" w:pos="8306"/>
      </w:tabs>
      <w:snapToGrid w:val="0"/>
    </w:pPr>
    <w:rPr>
      <w:sz w:val="18"/>
      <w:szCs w:val="18"/>
    </w:rPr>
  </w:style>
  <w:style w:type="character" w:customStyle="1" w:styleId="Char0">
    <w:name w:val="页脚 Char"/>
    <w:basedOn w:val="a0"/>
    <w:link w:val="a4"/>
    <w:uiPriority w:val="99"/>
    <w:rsid w:val="002B0BF8"/>
    <w:rPr>
      <w:sz w:val="18"/>
      <w:szCs w:val="18"/>
    </w:rPr>
  </w:style>
  <w:style w:type="character" w:customStyle="1" w:styleId="1Char">
    <w:name w:val="标题 1 Char"/>
    <w:basedOn w:val="a0"/>
    <w:link w:val="1"/>
    <w:rsid w:val="002B0BF8"/>
    <w:rPr>
      <w:rFonts w:ascii="Times New Roman" w:eastAsia="宋体" w:hAnsi="Times New Roman" w:cs="Times New Roman"/>
      <w:b/>
      <w:bCs/>
      <w:kern w:val="44"/>
      <w:sz w:val="44"/>
      <w:szCs w:val="44"/>
    </w:rPr>
  </w:style>
  <w:style w:type="paragraph" w:styleId="a5">
    <w:name w:val="Title"/>
    <w:basedOn w:val="a"/>
    <w:next w:val="a"/>
    <w:link w:val="Char1"/>
    <w:qFormat/>
    <w:rsid w:val="002B0BF8"/>
    <w:pPr>
      <w:spacing w:before="240" w:after="60"/>
      <w:jc w:val="center"/>
      <w:outlineLvl w:val="0"/>
    </w:pPr>
    <w:rPr>
      <w:rFonts w:ascii="Cambria" w:hAnsi="Cambria"/>
      <w:b/>
      <w:bCs/>
      <w:sz w:val="32"/>
      <w:szCs w:val="32"/>
    </w:rPr>
  </w:style>
  <w:style w:type="character" w:customStyle="1" w:styleId="Char1">
    <w:name w:val="标题 Char"/>
    <w:basedOn w:val="a0"/>
    <w:link w:val="a5"/>
    <w:rsid w:val="002B0BF8"/>
    <w:rPr>
      <w:rFonts w:ascii="Cambria" w:eastAsia="宋体" w:hAnsi="Cambria" w:cs="Times New Roman"/>
      <w:b/>
      <w:bCs/>
      <w:sz w:val="32"/>
      <w:szCs w:val="32"/>
    </w:rPr>
  </w:style>
  <w:style w:type="paragraph" w:styleId="TOC">
    <w:name w:val="TOC Heading"/>
    <w:basedOn w:val="1"/>
    <w:next w:val="a"/>
    <w:uiPriority w:val="39"/>
    <w:unhideWhenUsed/>
    <w:qFormat/>
    <w:rsid w:val="00064BE5"/>
    <w:pPr>
      <w:spacing w:before="480" w:after="0" w:line="276" w:lineRule="auto"/>
      <w:ind w:firstLineChars="0" w:firstLine="0"/>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064BE5"/>
    <w:pPr>
      <w:spacing w:after="100" w:line="276" w:lineRule="auto"/>
      <w:ind w:left="220" w:firstLineChars="0" w:firstLine="0"/>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064BE5"/>
    <w:pPr>
      <w:spacing w:after="100" w:line="276" w:lineRule="auto"/>
      <w:ind w:firstLineChars="0" w:firstLine="0"/>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064BE5"/>
    <w:pPr>
      <w:spacing w:after="100" w:line="276" w:lineRule="auto"/>
      <w:ind w:left="440" w:firstLineChars="0" w:firstLine="0"/>
    </w:pPr>
    <w:rPr>
      <w:rFonts w:asciiTheme="minorHAnsi" w:eastAsiaTheme="minorEastAsia" w:hAnsiTheme="minorHAnsi" w:cstheme="minorBidi"/>
      <w:kern w:val="0"/>
      <w:sz w:val="22"/>
      <w:szCs w:val="22"/>
    </w:rPr>
  </w:style>
  <w:style w:type="paragraph" w:styleId="a6">
    <w:name w:val="Balloon Text"/>
    <w:basedOn w:val="a"/>
    <w:link w:val="Char2"/>
    <w:uiPriority w:val="99"/>
    <w:semiHidden/>
    <w:unhideWhenUsed/>
    <w:rsid w:val="00064BE5"/>
    <w:pPr>
      <w:spacing w:line="240" w:lineRule="auto"/>
    </w:pPr>
    <w:rPr>
      <w:sz w:val="18"/>
      <w:szCs w:val="18"/>
    </w:rPr>
  </w:style>
  <w:style w:type="character" w:customStyle="1" w:styleId="Char2">
    <w:name w:val="批注框文本 Char"/>
    <w:basedOn w:val="a0"/>
    <w:link w:val="a6"/>
    <w:uiPriority w:val="99"/>
    <w:semiHidden/>
    <w:rsid w:val="00064BE5"/>
    <w:rPr>
      <w:rFonts w:ascii="Times New Roman" w:eastAsia="宋体" w:hAnsi="Times New Roman" w:cs="Times New Roman"/>
      <w:sz w:val="18"/>
      <w:szCs w:val="18"/>
    </w:rPr>
  </w:style>
  <w:style w:type="character" w:styleId="a7">
    <w:name w:val="Hyperlink"/>
    <w:basedOn w:val="a0"/>
    <w:uiPriority w:val="99"/>
    <w:unhideWhenUsed/>
    <w:rsid w:val="00906ACB"/>
    <w:rPr>
      <w:color w:val="0000FF" w:themeColor="hyperlink"/>
      <w:u w:val="single"/>
    </w:rPr>
  </w:style>
  <w:style w:type="paragraph" w:styleId="a8">
    <w:name w:val="No Spacing"/>
    <w:uiPriority w:val="1"/>
    <w:qFormat/>
    <w:rsid w:val="009474CA"/>
    <w:pPr>
      <w:ind w:firstLineChars="200" w:firstLine="200"/>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F8"/>
    <w:pPr>
      <w:spacing w:line="360" w:lineRule="auto"/>
      <w:ind w:firstLineChars="200" w:firstLine="200"/>
    </w:pPr>
    <w:rPr>
      <w:rFonts w:ascii="Times New Roman" w:eastAsia="宋体" w:hAnsi="Times New Roman" w:cs="Times New Roman"/>
      <w:sz w:val="24"/>
      <w:szCs w:val="24"/>
    </w:rPr>
  </w:style>
  <w:style w:type="paragraph" w:styleId="1">
    <w:name w:val="heading 1"/>
    <w:basedOn w:val="a"/>
    <w:next w:val="a"/>
    <w:link w:val="1Char"/>
    <w:qFormat/>
    <w:rsid w:val="002B0B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0BF8"/>
    <w:rPr>
      <w:sz w:val="18"/>
      <w:szCs w:val="18"/>
    </w:rPr>
  </w:style>
  <w:style w:type="paragraph" w:styleId="a4">
    <w:name w:val="footer"/>
    <w:basedOn w:val="a"/>
    <w:link w:val="Char0"/>
    <w:uiPriority w:val="99"/>
    <w:unhideWhenUsed/>
    <w:rsid w:val="002B0BF8"/>
    <w:pPr>
      <w:tabs>
        <w:tab w:val="center" w:pos="4153"/>
        <w:tab w:val="right" w:pos="8306"/>
      </w:tabs>
      <w:snapToGrid w:val="0"/>
    </w:pPr>
    <w:rPr>
      <w:sz w:val="18"/>
      <w:szCs w:val="18"/>
    </w:rPr>
  </w:style>
  <w:style w:type="character" w:customStyle="1" w:styleId="Char0">
    <w:name w:val="页脚 Char"/>
    <w:basedOn w:val="a0"/>
    <w:link w:val="a4"/>
    <w:uiPriority w:val="99"/>
    <w:rsid w:val="002B0BF8"/>
    <w:rPr>
      <w:sz w:val="18"/>
      <w:szCs w:val="18"/>
    </w:rPr>
  </w:style>
  <w:style w:type="character" w:customStyle="1" w:styleId="1Char">
    <w:name w:val="标题 1 Char"/>
    <w:basedOn w:val="a0"/>
    <w:link w:val="1"/>
    <w:rsid w:val="002B0BF8"/>
    <w:rPr>
      <w:rFonts w:ascii="Times New Roman" w:eastAsia="宋体" w:hAnsi="Times New Roman" w:cs="Times New Roman"/>
      <w:b/>
      <w:bCs/>
      <w:kern w:val="44"/>
      <w:sz w:val="44"/>
      <w:szCs w:val="44"/>
    </w:rPr>
  </w:style>
  <w:style w:type="paragraph" w:styleId="a5">
    <w:name w:val="Title"/>
    <w:basedOn w:val="a"/>
    <w:next w:val="a"/>
    <w:link w:val="Char1"/>
    <w:qFormat/>
    <w:rsid w:val="002B0BF8"/>
    <w:pPr>
      <w:spacing w:before="240" w:after="60"/>
      <w:jc w:val="center"/>
      <w:outlineLvl w:val="0"/>
    </w:pPr>
    <w:rPr>
      <w:rFonts w:ascii="Cambria" w:hAnsi="Cambria"/>
      <w:b/>
      <w:bCs/>
      <w:sz w:val="32"/>
      <w:szCs w:val="32"/>
    </w:rPr>
  </w:style>
  <w:style w:type="character" w:customStyle="1" w:styleId="Char1">
    <w:name w:val="标题 Char"/>
    <w:basedOn w:val="a0"/>
    <w:link w:val="a5"/>
    <w:rsid w:val="002B0BF8"/>
    <w:rPr>
      <w:rFonts w:ascii="Cambria" w:eastAsia="宋体" w:hAnsi="Cambria" w:cs="Times New Roman"/>
      <w:b/>
      <w:bCs/>
      <w:sz w:val="32"/>
      <w:szCs w:val="32"/>
    </w:rPr>
  </w:style>
  <w:style w:type="paragraph" w:styleId="TOC">
    <w:name w:val="TOC Heading"/>
    <w:basedOn w:val="1"/>
    <w:next w:val="a"/>
    <w:uiPriority w:val="39"/>
    <w:unhideWhenUsed/>
    <w:qFormat/>
    <w:rsid w:val="00064BE5"/>
    <w:pPr>
      <w:spacing w:before="480" w:after="0" w:line="276" w:lineRule="auto"/>
      <w:ind w:firstLineChars="0" w:firstLine="0"/>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064BE5"/>
    <w:pPr>
      <w:spacing w:after="100" w:line="276" w:lineRule="auto"/>
      <w:ind w:left="220" w:firstLineChars="0" w:firstLine="0"/>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064BE5"/>
    <w:pPr>
      <w:spacing w:after="100" w:line="276" w:lineRule="auto"/>
      <w:ind w:firstLineChars="0" w:firstLine="0"/>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064BE5"/>
    <w:pPr>
      <w:spacing w:after="100" w:line="276" w:lineRule="auto"/>
      <w:ind w:left="440" w:firstLineChars="0" w:firstLine="0"/>
    </w:pPr>
    <w:rPr>
      <w:rFonts w:asciiTheme="minorHAnsi" w:eastAsiaTheme="minorEastAsia" w:hAnsiTheme="minorHAnsi" w:cstheme="minorBidi"/>
      <w:kern w:val="0"/>
      <w:sz w:val="22"/>
      <w:szCs w:val="22"/>
    </w:rPr>
  </w:style>
  <w:style w:type="paragraph" w:styleId="a6">
    <w:name w:val="Balloon Text"/>
    <w:basedOn w:val="a"/>
    <w:link w:val="Char2"/>
    <w:uiPriority w:val="99"/>
    <w:semiHidden/>
    <w:unhideWhenUsed/>
    <w:rsid w:val="00064BE5"/>
    <w:pPr>
      <w:spacing w:line="240" w:lineRule="auto"/>
    </w:pPr>
    <w:rPr>
      <w:sz w:val="18"/>
      <w:szCs w:val="18"/>
    </w:rPr>
  </w:style>
  <w:style w:type="character" w:customStyle="1" w:styleId="Char2">
    <w:name w:val="批注框文本 Char"/>
    <w:basedOn w:val="a0"/>
    <w:link w:val="a6"/>
    <w:uiPriority w:val="99"/>
    <w:semiHidden/>
    <w:rsid w:val="00064BE5"/>
    <w:rPr>
      <w:rFonts w:ascii="Times New Roman" w:eastAsia="宋体" w:hAnsi="Times New Roman" w:cs="Times New Roman"/>
      <w:sz w:val="18"/>
      <w:szCs w:val="18"/>
    </w:rPr>
  </w:style>
  <w:style w:type="character" w:styleId="a7">
    <w:name w:val="Hyperlink"/>
    <w:basedOn w:val="a0"/>
    <w:uiPriority w:val="99"/>
    <w:unhideWhenUsed/>
    <w:rsid w:val="00906ACB"/>
    <w:rPr>
      <w:color w:val="0000FF" w:themeColor="hyperlink"/>
      <w:u w:val="single"/>
    </w:rPr>
  </w:style>
  <w:style w:type="paragraph" w:styleId="a8">
    <w:name w:val="No Spacing"/>
    <w:uiPriority w:val="1"/>
    <w:qFormat/>
    <w:rsid w:val="009474CA"/>
    <w:pPr>
      <w:ind w:firstLineChars="200" w:firstLine="20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epub.cnki.net/kns/oldNavi/Bridge.aspx?LinkType=BaseLink&amp;DBCode=cjfq&amp;TableName=cjfqbaseinfo&amp;Field=BaseID&amp;Value=KFJY"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epub.cnki.net/kns/oldNavi/Bridge.aspx?LinkType=BaseLink&amp;DBCode=cjfq&amp;TableName=cjfqbaseinfo&amp;Field=BaseID&amp;Value=LZHB"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epub.cnki.net/kns/popup/knetsearchNew.aspx?sdb=CJFQ&amp;sfield=%e4%bd%9c%e8%80%85&amp;skey=%e9%ba%bb%e6%a1%83%e7%ba%a2&amp;scode=10714847%3b" TargetMode="External"/><Relationship Id="rId25" Type="http://schemas.openxmlformats.org/officeDocument/2006/relationships/hyperlink" Target="http://epub.cnki.net/kns/oldNavi/Bridge.aspx?LinkType=IssueLink&amp;DBCode=cjfq&amp;TableName=cjfqyearinfo&amp;ShowField=cname&amp;Field=BaseID*year*issue&amp;Value=LSZX*2006*03" TargetMode="External"/><Relationship Id="rId2" Type="http://schemas.openxmlformats.org/officeDocument/2006/relationships/styles" Target="styles.xml"/><Relationship Id="rId16" Type="http://schemas.openxmlformats.org/officeDocument/2006/relationships/hyperlink" Target="http://epub.cnki.net/kns/oldNavi/Bridge.aspx?LinkType=IssueLink&amp;DBCode=cjfq&amp;TableName=cjfqyearinfo&amp;ShowField=cname&amp;Field=BaseID*year*issue&amp;Value=LZHB*2016*04" TargetMode="External"/><Relationship Id="rId20" Type="http://schemas.openxmlformats.org/officeDocument/2006/relationships/hyperlink" Target="http://epub.cnki.net/kns/popup/knetsearchNew.aspx?sdb=CJFQ&amp;sfield=%e4%bd%9c%e8%80%85&amp;skey=%e6%a5%bc%e6%99%a8%e4%bf%8a&amp;scode=26251943%3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epub.cnki.net/kns/oldNavi/Bridge.aspx?LinkType=BaseLink&amp;DBCode=cjfq&amp;TableName=cjfqbaseinfo&amp;Field=BaseID&amp;Value=LSZX" TargetMode="External"/><Relationship Id="rId5" Type="http://schemas.openxmlformats.org/officeDocument/2006/relationships/footnotes" Target="footnotes.xml"/><Relationship Id="rId15" Type="http://schemas.openxmlformats.org/officeDocument/2006/relationships/hyperlink" Target="http://epub.cnki.net/kns/oldNavi/Bridge.aspx?LinkType=BaseLink&amp;DBCode=cjfq&amp;TableName=cjfqbaseinfo&amp;Field=BaseID&amp;Value=LZHB" TargetMode="External"/><Relationship Id="rId23" Type="http://schemas.openxmlformats.org/officeDocument/2006/relationships/hyperlink" Target="http://epub.cnki.net/kns/popup/knetsearchNew.aspx?sdb=CJFQ&amp;sfield=%e4%bd%9c%e8%80%85&amp;skey=%e7%8e%8b%e5%be%ae%e9%9f%b3&amp;scode=07918050%3b"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epub.cnki.net/kns/oldNavi/Bridge.aspx?LinkType=IssueLink&amp;DBCode=cjfq&amp;TableName=cjfqyearinfo&amp;ShowField=cname&amp;Field=BaseID*year*issue&amp;Value=KFJY*2016*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pub.cnki.net/kns/popup/knetsearchNew.aspx?sdb=CJFQ&amp;sfield=%e4%bd%9c%e8%80%85&amp;skey=%e5%91%a8%e6%b5%b7%e5%bf%a0&amp;scode=" TargetMode="External"/><Relationship Id="rId22" Type="http://schemas.openxmlformats.org/officeDocument/2006/relationships/hyperlink" Target="http://epub.cnki.net/kns/oldNavi/Bridge.aspx?LinkType=IssueLink&amp;DBCode=cjfq&amp;TableName=cjfqyearinfo&amp;ShowField=cname&amp;Field=BaseID*year*issue&amp;Value=LZHB*2011*08" TargetMode="External"/><Relationship Id="rId27" Type="http://schemas.openxmlformats.org/officeDocument/2006/relationships/footer" Target="footer6.xm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4BFE-5703-4CD4-94D5-2B1DBFBD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5446</Words>
  <Characters>5447</Characters>
  <Application>Microsoft Office Word</Application>
  <DocSecurity>0</DocSecurity>
  <Lines>389</Lines>
  <Paragraphs>286</Paragraphs>
  <ScaleCrop>false</ScaleCrop>
  <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何淑娟</cp:lastModifiedBy>
  <cp:revision>6</cp:revision>
  <dcterms:created xsi:type="dcterms:W3CDTF">2016-09-21T03:18:00Z</dcterms:created>
  <dcterms:modified xsi:type="dcterms:W3CDTF">2016-09-26T03:09:00Z</dcterms:modified>
</cp:coreProperties>
</file>